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69918B" w14:textId="51AC22D1" w:rsidR="00753B08" w:rsidRPr="003207CF" w:rsidRDefault="00753B08" w:rsidP="00753B08">
      <w:pPr>
        <w:tabs>
          <w:tab w:val="left" w:pos="3254"/>
        </w:tabs>
        <w:rPr>
          <w:sz w:val="22"/>
          <w:szCs w:val="22"/>
          <w:lang w:val="en-GB"/>
        </w:rPr>
      </w:pPr>
      <w:r w:rsidRPr="003207CF">
        <w:rPr>
          <w:sz w:val="22"/>
          <w:szCs w:val="22"/>
          <w:lang w:val="en-GB"/>
        </w:rPr>
        <w:t>Supervision Group 18</w:t>
      </w:r>
      <w:r w:rsidRPr="003207CF">
        <w:rPr>
          <w:sz w:val="22"/>
          <w:szCs w:val="22"/>
          <w:vertAlign w:val="superscript"/>
          <w:lang w:val="en-GB"/>
        </w:rPr>
        <w:t>th</w:t>
      </w:r>
      <w:r w:rsidRPr="003207CF">
        <w:rPr>
          <w:sz w:val="22"/>
          <w:szCs w:val="22"/>
          <w:lang w:val="en-GB"/>
        </w:rPr>
        <w:t xml:space="preserve"> May</w:t>
      </w:r>
      <w:r w:rsidR="003E7EBA">
        <w:rPr>
          <w:sz w:val="22"/>
          <w:szCs w:val="22"/>
          <w:lang w:val="en-GB"/>
        </w:rPr>
        <w:t xml:space="preserve"> 2020</w:t>
      </w:r>
    </w:p>
    <w:p w14:paraId="34016ED1" w14:textId="77777777" w:rsidR="00753B08" w:rsidRPr="003207CF" w:rsidRDefault="00753B08" w:rsidP="00753B08">
      <w:pPr>
        <w:tabs>
          <w:tab w:val="left" w:pos="3254"/>
        </w:tabs>
        <w:rPr>
          <w:sz w:val="22"/>
          <w:szCs w:val="22"/>
          <w:lang w:val="en-GB"/>
        </w:rPr>
      </w:pPr>
      <w:r w:rsidRPr="003207CF">
        <w:rPr>
          <w:sz w:val="22"/>
          <w:szCs w:val="22"/>
          <w:lang w:val="en-GB"/>
        </w:rPr>
        <w:t xml:space="preserve">Attendees </w:t>
      </w:r>
    </w:p>
    <w:p w14:paraId="3605225D" w14:textId="77777777" w:rsidR="00753B08" w:rsidRPr="003207CF" w:rsidRDefault="00753B08" w:rsidP="00753B08">
      <w:pPr>
        <w:tabs>
          <w:tab w:val="left" w:pos="3254"/>
        </w:tabs>
        <w:rPr>
          <w:sz w:val="22"/>
          <w:szCs w:val="22"/>
          <w:lang w:val="en-GB"/>
        </w:rPr>
      </w:pPr>
    </w:p>
    <w:p w14:paraId="7E042CD6" w14:textId="77777777" w:rsidR="00753B08" w:rsidRPr="003207CF" w:rsidRDefault="00753B08" w:rsidP="00753B08">
      <w:pPr>
        <w:tabs>
          <w:tab w:val="left" w:pos="3254"/>
        </w:tabs>
        <w:rPr>
          <w:sz w:val="22"/>
          <w:szCs w:val="22"/>
          <w:lang w:val="en-GB"/>
        </w:rPr>
      </w:pPr>
      <w:r w:rsidRPr="003207CF">
        <w:rPr>
          <w:sz w:val="22"/>
          <w:szCs w:val="22"/>
          <w:lang w:val="en-GB"/>
        </w:rPr>
        <w:t>Leslie                                            Ironside</w:t>
      </w:r>
    </w:p>
    <w:p w14:paraId="013912E5" w14:textId="77777777" w:rsidR="00753B08" w:rsidRPr="003207CF" w:rsidRDefault="00753B08" w:rsidP="00753B08">
      <w:pPr>
        <w:tabs>
          <w:tab w:val="left" w:pos="3254"/>
        </w:tabs>
        <w:rPr>
          <w:sz w:val="22"/>
          <w:szCs w:val="22"/>
          <w:lang w:val="en-GB"/>
        </w:rPr>
      </w:pPr>
    </w:p>
    <w:tbl>
      <w:tblPr>
        <w:tblW w:w="68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4"/>
        <w:gridCol w:w="3832"/>
      </w:tblGrid>
      <w:tr w:rsidR="00753B08" w:rsidRPr="003207CF" w14:paraId="0D98B41A" w14:textId="77777777" w:rsidTr="004065C6">
        <w:trPr>
          <w:trHeight w:val="300"/>
        </w:trPr>
        <w:tc>
          <w:tcPr>
            <w:tcW w:w="99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968621" w14:textId="77777777" w:rsidR="00753B08" w:rsidRPr="003207CF" w:rsidRDefault="00753B08" w:rsidP="004065C6">
            <w:pPr>
              <w:rPr>
                <w:color w:val="000000"/>
                <w:sz w:val="22"/>
                <w:szCs w:val="22"/>
                <w:lang w:val="en-GB" w:eastAsia="en-GB"/>
              </w:rPr>
            </w:pPr>
            <w:r w:rsidRPr="003207CF">
              <w:rPr>
                <w:color w:val="000000"/>
                <w:sz w:val="22"/>
                <w:szCs w:val="22"/>
              </w:rPr>
              <w:t>Angela</w:t>
            </w:r>
          </w:p>
        </w:tc>
        <w:tc>
          <w:tcPr>
            <w:tcW w:w="12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A45689" w14:textId="77777777" w:rsidR="00753B08" w:rsidRPr="003207CF" w:rsidRDefault="00753B08" w:rsidP="004065C6">
            <w:pPr>
              <w:rPr>
                <w:color w:val="000000"/>
                <w:sz w:val="22"/>
                <w:szCs w:val="22"/>
              </w:rPr>
            </w:pPr>
            <w:r w:rsidRPr="003207CF">
              <w:rPr>
                <w:color w:val="000000"/>
                <w:sz w:val="22"/>
                <w:szCs w:val="22"/>
              </w:rPr>
              <w:t xml:space="preserve">Evans        </w:t>
            </w:r>
          </w:p>
        </w:tc>
      </w:tr>
      <w:tr w:rsidR="00753B08" w:rsidRPr="003207CF" w14:paraId="22FD8F13" w14:textId="77777777" w:rsidTr="004065C6">
        <w:trPr>
          <w:trHeight w:val="300"/>
        </w:trPr>
        <w:tc>
          <w:tcPr>
            <w:tcW w:w="99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641F415" w14:textId="77777777" w:rsidR="00753B08" w:rsidRPr="003207CF" w:rsidRDefault="00753B08" w:rsidP="004065C6">
            <w:pPr>
              <w:rPr>
                <w:color w:val="000000"/>
                <w:sz w:val="22"/>
                <w:szCs w:val="22"/>
              </w:rPr>
            </w:pPr>
            <w:r w:rsidRPr="003207CF">
              <w:rPr>
                <w:color w:val="000000"/>
                <w:sz w:val="22"/>
                <w:szCs w:val="22"/>
              </w:rPr>
              <w:t>Belinda</w:t>
            </w:r>
          </w:p>
        </w:tc>
        <w:tc>
          <w:tcPr>
            <w:tcW w:w="12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3D8AAB" w14:textId="77777777" w:rsidR="00753B08" w:rsidRPr="003207CF" w:rsidRDefault="00753B08" w:rsidP="004065C6">
            <w:pPr>
              <w:rPr>
                <w:color w:val="000000"/>
                <w:sz w:val="22"/>
                <w:szCs w:val="22"/>
              </w:rPr>
            </w:pPr>
            <w:r w:rsidRPr="003207CF">
              <w:rPr>
                <w:color w:val="000000"/>
                <w:sz w:val="22"/>
                <w:szCs w:val="22"/>
              </w:rPr>
              <w:t>West</w:t>
            </w:r>
          </w:p>
        </w:tc>
      </w:tr>
      <w:tr w:rsidR="00753B08" w:rsidRPr="003207CF" w14:paraId="0375949C" w14:textId="77777777" w:rsidTr="004065C6">
        <w:trPr>
          <w:trHeight w:val="300"/>
        </w:trPr>
        <w:tc>
          <w:tcPr>
            <w:tcW w:w="99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669448" w14:textId="77777777" w:rsidR="00753B08" w:rsidRPr="003207CF" w:rsidRDefault="00753B08" w:rsidP="004065C6">
            <w:pPr>
              <w:rPr>
                <w:color w:val="000000"/>
                <w:sz w:val="22"/>
                <w:szCs w:val="22"/>
              </w:rPr>
            </w:pPr>
            <w:r w:rsidRPr="003207CF">
              <w:rPr>
                <w:color w:val="000000"/>
                <w:sz w:val="22"/>
                <w:szCs w:val="22"/>
              </w:rPr>
              <w:t>Elena</w:t>
            </w:r>
          </w:p>
        </w:tc>
        <w:tc>
          <w:tcPr>
            <w:tcW w:w="12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5379D5" w14:textId="77777777" w:rsidR="00753B08" w:rsidRPr="003207CF" w:rsidRDefault="00753B08" w:rsidP="004065C6">
            <w:pPr>
              <w:rPr>
                <w:color w:val="000000"/>
                <w:sz w:val="22"/>
                <w:szCs w:val="22"/>
              </w:rPr>
            </w:pPr>
            <w:proofErr w:type="spellStart"/>
            <w:r w:rsidRPr="003207CF">
              <w:rPr>
                <w:color w:val="000000"/>
                <w:sz w:val="22"/>
                <w:szCs w:val="22"/>
              </w:rPr>
              <w:t>Mardegan</w:t>
            </w:r>
            <w:proofErr w:type="spellEnd"/>
          </w:p>
        </w:tc>
      </w:tr>
      <w:tr w:rsidR="00753B08" w:rsidRPr="003207CF" w14:paraId="057858E9" w14:textId="77777777" w:rsidTr="004065C6">
        <w:trPr>
          <w:trHeight w:val="300"/>
        </w:trPr>
        <w:tc>
          <w:tcPr>
            <w:tcW w:w="99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D2C8F0" w14:textId="77777777" w:rsidR="00753B08" w:rsidRPr="003207CF" w:rsidRDefault="00753B08" w:rsidP="004065C6">
            <w:pPr>
              <w:rPr>
                <w:color w:val="000000"/>
                <w:sz w:val="22"/>
                <w:szCs w:val="22"/>
              </w:rPr>
            </w:pPr>
            <w:r w:rsidRPr="003207CF">
              <w:rPr>
                <w:color w:val="000000"/>
                <w:sz w:val="22"/>
                <w:szCs w:val="22"/>
              </w:rPr>
              <w:t>Iris</w:t>
            </w:r>
          </w:p>
        </w:tc>
        <w:tc>
          <w:tcPr>
            <w:tcW w:w="12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7375BB" w14:textId="77777777" w:rsidR="00753B08" w:rsidRPr="003207CF" w:rsidRDefault="00753B08" w:rsidP="004065C6">
            <w:pPr>
              <w:rPr>
                <w:color w:val="000000"/>
                <w:sz w:val="22"/>
                <w:szCs w:val="22"/>
              </w:rPr>
            </w:pPr>
            <w:r w:rsidRPr="003207CF">
              <w:rPr>
                <w:color w:val="000000"/>
                <w:sz w:val="22"/>
                <w:szCs w:val="22"/>
              </w:rPr>
              <w:t>Gibbs</w:t>
            </w:r>
          </w:p>
        </w:tc>
      </w:tr>
      <w:tr w:rsidR="00753B08" w:rsidRPr="003207CF" w14:paraId="2E06EA2E" w14:textId="77777777" w:rsidTr="004065C6">
        <w:trPr>
          <w:trHeight w:val="300"/>
        </w:trPr>
        <w:tc>
          <w:tcPr>
            <w:tcW w:w="99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F78B2E" w14:textId="77777777" w:rsidR="00753B08" w:rsidRPr="003207CF" w:rsidRDefault="00753B08" w:rsidP="004065C6">
            <w:pPr>
              <w:rPr>
                <w:color w:val="000000"/>
                <w:sz w:val="22"/>
                <w:szCs w:val="22"/>
              </w:rPr>
            </w:pPr>
            <w:r w:rsidRPr="003207CF">
              <w:rPr>
                <w:color w:val="000000"/>
                <w:sz w:val="22"/>
                <w:szCs w:val="22"/>
              </w:rPr>
              <w:t>Julie</w:t>
            </w:r>
          </w:p>
        </w:tc>
        <w:tc>
          <w:tcPr>
            <w:tcW w:w="12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A347D0" w14:textId="77777777" w:rsidR="00753B08" w:rsidRPr="003207CF" w:rsidRDefault="00753B08" w:rsidP="004065C6">
            <w:pPr>
              <w:rPr>
                <w:color w:val="000000"/>
                <w:sz w:val="22"/>
                <w:szCs w:val="22"/>
              </w:rPr>
            </w:pPr>
            <w:r w:rsidRPr="003207CF">
              <w:rPr>
                <w:color w:val="000000"/>
                <w:sz w:val="22"/>
                <w:szCs w:val="22"/>
              </w:rPr>
              <w:t>Kitchener</w:t>
            </w:r>
          </w:p>
        </w:tc>
      </w:tr>
      <w:tr w:rsidR="00753B08" w:rsidRPr="003207CF" w14:paraId="16908B5E" w14:textId="77777777" w:rsidTr="004065C6">
        <w:trPr>
          <w:trHeight w:val="300"/>
        </w:trPr>
        <w:tc>
          <w:tcPr>
            <w:tcW w:w="99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52A49A" w14:textId="77777777" w:rsidR="00753B08" w:rsidRPr="003207CF" w:rsidRDefault="00753B08" w:rsidP="004065C6">
            <w:pPr>
              <w:rPr>
                <w:color w:val="000000"/>
                <w:sz w:val="22"/>
                <w:szCs w:val="22"/>
              </w:rPr>
            </w:pPr>
            <w:r w:rsidRPr="003207CF">
              <w:rPr>
                <w:color w:val="000000"/>
                <w:sz w:val="22"/>
                <w:szCs w:val="22"/>
              </w:rPr>
              <w:t>Marie</w:t>
            </w:r>
          </w:p>
        </w:tc>
        <w:tc>
          <w:tcPr>
            <w:tcW w:w="12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818322" w14:textId="77777777" w:rsidR="00753B08" w:rsidRPr="003207CF" w:rsidRDefault="00753B08" w:rsidP="004065C6">
            <w:pPr>
              <w:rPr>
                <w:color w:val="000000"/>
                <w:sz w:val="22"/>
                <w:szCs w:val="22"/>
              </w:rPr>
            </w:pPr>
            <w:r w:rsidRPr="003207CF">
              <w:rPr>
                <w:color w:val="000000"/>
                <w:sz w:val="22"/>
                <w:szCs w:val="22"/>
              </w:rPr>
              <w:t>Bradley</w:t>
            </w:r>
          </w:p>
        </w:tc>
      </w:tr>
      <w:tr w:rsidR="00753B08" w:rsidRPr="003207CF" w14:paraId="7136476F" w14:textId="77777777" w:rsidTr="004065C6">
        <w:trPr>
          <w:trHeight w:val="300"/>
        </w:trPr>
        <w:tc>
          <w:tcPr>
            <w:tcW w:w="99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3F4AB9" w14:textId="77777777" w:rsidR="00753B08" w:rsidRPr="003207CF" w:rsidRDefault="00753B08" w:rsidP="004065C6">
            <w:pPr>
              <w:rPr>
                <w:color w:val="000000"/>
                <w:sz w:val="22"/>
                <w:szCs w:val="22"/>
              </w:rPr>
            </w:pPr>
            <w:r w:rsidRPr="003207CF">
              <w:rPr>
                <w:color w:val="000000"/>
                <w:sz w:val="22"/>
                <w:szCs w:val="22"/>
              </w:rPr>
              <w:t>Sabina</w:t>
            </w:r>
          </w:p>
        </w:tc>
        <w:tc>
          <w:tcPr>
            <w:tcW w:w="12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22702E" w14:textId="26D6FC16" w:rsidR="00753B08" w:rsidRPr="003207CF" w:rsidRDefault="00753B08" w:rsidP="004065C6">
            <w:pPr>
              <w:rPr>
                <w:color w:val="000000"/>
                <w:sz w:val="22"/>
                <w:szCs w:val="22"/>
              </w:rPr>
            </w:pPr>
            <w:proofErr w:type="spellStart"/>
            <w:r w:rsidRPr="003207CF">
              <w:rPr>
                <w:color w:val="000000"/>
                <w:sz w:val="22"/>
                <w:szCs w:val="22"/>
              </w:rPr>
              <w:t>Rosdarklin</w:t>
            </w:r>
            <w:proofErr w:type="spellEnd"/>
          </w:p>
        </w:tc>
      </w:tr>
    </w:tbl>
    <w:p w14:paraId="50CD0DC8" w14:textId="2091A612" w:rsidR="00753B08" w:rsidRPr="003207CF" w:rsidRDefault="00753B08">
      <w:pPr>
        <w:rPr>
          <w:sz w:val="22"/>
          <w:szCs w:val="22"/>
        </w:rPr>
      </w:pPr>
    </w:p>
    <w:p w14:paraId="0E9CBE5C" w14:textId="2E3F7D48" w:rsidR="00753B08" w:rsidRPr="003207CF" w:rsidRDefault="00753B08">
      <w:pPr>
        <w:rPr>
          <w:sz w:val="22"/>
          <w:szCs w:val="22"/>
        </w:rPr>
      </w:pPr>
    </w:p>
    <w:p w14:paraId="54B5ECED" w14:textId="16610FFA" w:rsidR="00753B08" w:rsidRPr="003207CF" w:rsidRDefault="00753B08">
      <w:pPr>
        <w:rPr>
          <w:sz w:val="22"/>
          <w:szCs w:val="22"/>
        </w:rPr>
      </w:pPr>
      <w:r w:rsidRPr="003207CF">
        <w:rPr>
          <w:sz w:val="22"/>
          <w:szCs w:val="22"/>
        </w:rPr>
        <w:t xml:space="preserve">We welcomed Angela to the group and </w:t>
      </w:r>
      <w:r w:rsidR="0073794A" w:rsidRPr="003207CF">
        <w:rPr>
          <w:sz w:val="22"/>
          <w:szCs w:val="22"/>
        </w:rPr>
        <w:t>were pleased to hear a little</w:t>
      </w:r>
      <w:r w:rsidRPr="003207CF">
        <w:rPr>
          <w:sz w:val="22"/>
          <w:szCs w:val="22"/>
        </w:rPr>
        <w:t xml:space="preserve"> about her recovery.</w:t>
      </w:r>
    </w:p>
    <w:p w14:paraId="52A67BCF" w14:textId="67D7B862" w:rsidR="00753B08" w:rsidRPr="003207CF" w:rsidRDefault="00753B08">
      <w:pPr>
        <w:rPr>
          <w:sz w:val="22"/>
          <w:szCs w:val="22"/>
        </w:rPr>
      </w:pPr>
      <w:r w:rsidRPr="003207CF">
        <w:rPr>
          <w:sz w:val="22"/>
          <w:szCs w:val="22"/>
        </w:rPr>
        <w:t xml:space="preserve">Iris’s computer fell </w:t>
      </w:r>
      <w:r w:rsidR="0073794A" w:rsidRPr="003207CF">
        <w:rPr>
          <w:sz w:val="22"/>
          <w:szCs w:val="22"/>
        </w:rPr>
        <w:t xml:space="preserve">just </w:t>
      </w:r>
      <w:r w:rsidRPr="003207CF">
        <w:rPr>
          <w:sz w:val="22"/>
          <w:szCs w:val="22"/>
        </w:rPr>
        <w:t xml:space="preserve">before the supervision.  Iris had </w:t>
      </w:r>
      <w:r w:rsidR="003207CF">
        <w:rPr>
          <w:sz w:val="22"/>
          <w:szCs w:val="22"/>
        </w:rPr>
        <w:t xml:space="preserve">already </w:t>
      </w:r>
      <w:r w:rsidRPr="003207CF">
        <w:rPr>
          <w:sz w:val="22"/>
          <w:szCs w:val="22"/>
        </w:rPr>
        <w:t xml:space="preserve">printed out </w:t>
      </w:r>
      <w:r w:rsidR="003207CF">
        <w:rPr>
          <w:sz w:val="22"/>
          <w:szCs w:val="22"/>
        </w:rPr>
        <w:t>her presentation</w:t>
      </w:r>
      <w:r w:rsidRPr="003207CF">
        <w:rPr>
          <w:sz w:val="22"/>
          <w:szCs w:val="22"/>
        </w:rPr>
        <w:t xml:space="preserve"> and we used </w:t>
      </w:r>
      <w:r w:rsidR="00EC2412">
        <w:rPr>
          <w:sz w:val="22"/>
          <w:szCs w:val="22"/>
        </w:rPr>
        <w:t>Julie</w:t>
      </w:r>
      <w:r w:rsidRPr="003207CF">
        <w:rPr>
          <w:sz w:val="22"/>
          <w:szCs w:val="22"/>
        </w:rPr>
        <w:t>’s smart phone to facilitate hear</w:t>
      </w:r>
      <w:r w:rsidR="0073794A" w:rsidRPr="003207CF">
        <w:rPr>
          <w:sz w:val="22"/>
          <w:szCs w:val="22"/>
        </w:rPr>
        <w:t>ing</w:t>
      </w:r>
      <w:r w:rsidRPr="003207CF">
        <w:rPr>
          <w:sz w:val="22"/>
          <w:szCs w:val="22"/>
        </w:rPr>
        <w:t xml:space="preserve"> Iris</w:t>
      </w:r>
      <w:r w:rsidR="0073794A" w:rsidRPr="003207CF">
        <w:rPr>
          <w:sz w:val="22"/>
          <w:szCs w:val="22"/>
        </w:rPr>
        <w:t>’s presentation</w:t>
      </w:r>
      <w:r w:rsidRPr="003207CF">
        <w:rPr>
          <w:sz w:val="22"/>
          <w:szCs w:val="22"/>
        </w:rPr>
        <w:t xml:space="preserve"> and Iris hear</w:t>
      </w:r>
      <w:r w:rsidR="0073794A" w:rsidRPr="003207CF">
        <w:rPr>
          <w:sz w:val="22"/>
          <w:szCs w:val="22"/>
        </w:rPr>
        <w:t>ing</w:t>
      </w:r>
      <w:r w:rsidRPr="003207CF">
        <w:rPr>
          <w:sz w:val="22"/>
          <w:szCs w:val="22"/>
        </w:rPr>
        <w:t xml:space="preserve"> us</w:t>
      </w:r>
      <w:r w:rsidR="00CD3183">
        <w:rPr>
          <w:sz w:val="22"/>
          <w:szCs w:val="22"/>
        </w:rPr>
        <w:t xml:space="preserve"> respond</w:t>
      </w:r>
      <w:r w:rsidR="00EA3A74" w:rsidRPr="003207CF">
        <w:rPr>
          <w:sz w:val="22"/>
          <w:szCs w:val="22"/>
        </w:rPr>
        <w:t xml:space="preserve"> on Zoom</w:t>
      </w:r>
      <w:r w:rsidRPr="003207CF">
        <w:rPr>
          <w:sz w:val="22"/>
          <w:szCs w:val="22"/>
        </w:rPr>
        <w:t>.  We reflect</w:t>
      </w:r>
      <w:r w:rsidR="00405909" w:rsidRPr="003207CF">
        <w:rPr>
          <w:sz w:val="22"/>
          <w:szCs w:val="22"/>
        </w:rPr>
        <w:t>ed</w:t>
      </w:r>
      <w:r w:rsidRPr="003207CF">
        <w:rPr>
          <w:sz w:val="22"/>
          <w:szCs w:val="22"/>
        </w:rPr>
        <w:t xml:space="preserve"> on </w:t>
      </w:r>
      <w:r w:rsidR="003207CF">
        <w:rPr>
          <w:sz w:val="22"/>
          <w:szCs w:val="22"/>
        </w:rPr>
        <w:t>this</w:t>
      </w:r>
      <w:r w:rsidRPr="003207CF">
        <w:rPr>
          <w:sz w:val="22"/>
          <w:szCs w:val="22"/>
        </w:rPr>
        <w:t xml:space="preserve"> being a useful experience of </w:t>
      </w:r>
      <w:r w:rsidR="003E7EBA">
        <w:rPr>
          <w:sz w:val="22"/>
          <w:szCs w:val="22"/>
        </w:rPr>
        <w:t xml:space="preserve">our collective </w:t>
      </w:r>
      <w:r w:rsidRPr="003207CF">
        <w:rPr>
          <w:sz w:val="22"/>
          <w:szCs w:val="22"/>
        </w:rPr>
        <w:t>effort</w:t>
      </w:r>
      <w:r w:rsidR="0073794A" w:rsidRPr="003207CF">
        <w:rPr>
          <w:sz w:val="22"/>
          <w:szCs w:val="22"/>
        </w:rPr>
        <w:t>s</w:t>
      </w:r>
      <w:r w:rsidRPr="003207CF">
        <w:rPr>
          <w:sz w:val="22"/>
          <w:szCs w:val="22"/>
        </w:rPr>
        <w:t xml:space="preserve"> to adapt to new contingencies</w:t>
      </w:r>
      <w:r w:rsidR="003E7EBA">
        <w:rPr>
          <w:sz w:val="22"/>
          <w:szCs w:val="22"/>
        </w:rPr>
        <w:t xml:space="preserve">, </w:t>
      </w:r>
      <w:r w:rsidR="003207CF">
        <w:rPr>
          <w:sz w:val="22"/>
          <w:szCs w:val="22"/>
        </w:rPr>
        <w:t xml:space="preserve">unscheduled </w:t>
      </w:r>
      <w:r w:rsidR="003E7EBA">
        <w:rPr>
          <w:sz w:val="22"/>
          <w:szCs w:val="22"/>
        </w:rPr>
        <w:t>yet</w:t>
      </w:r>
      <w:r w:rsidR="003207CF">
        <w:rPr>
          <w:sz w:val="22"/>
          <w:szCs w:val="22"/>
        </w:rPr>
        <w:t xml:space="preserve"> </w:t>
      </w:r>
      <w:r w:rsidR="00EA3A74" w:rsidRPr="003207CF">
        <w:rPr>
          <w:sz w:val="22"/>
          <w:szCs w:val="22"/>
        </w:rPr>
        <w:t xml:space="preserve">workable.  </w:t>
      </w:r>
      <w:r w:rsidR="00405909" w:rsidRPr="003207CF">
        <w:rPr>
          <w:sz w:val="22"/>
          <w:szCs w:val="22"/>
        </w:rPr>
        <w:t xml:space="preserve"> </w:t>
      </w:r>
    </w:p>
    <w:p w14:paraId="4FDADB59" w14:textId="77777777" w:rsidR="003E7EBA" w:rsidRDefault="003E7EBA">
      <w:pPr>
        <w:rPr>
          <w:sz w:val="22"/>
          <w:szCs w:val="22"/>
        </w:rPr>
      </w:pPr>
    </w:p>
    <w:p w14:paraId="7C8E4D12" w14:textId="4D54F8D5" w:rsidR="00753B08" w:rsidRPr="003207CF" w:rsidRDefault="00753B08">
      <w:pPr>
        <w:rPr>
          <w:sz w:val="22"/>
          <w:szCs w:val="22"/>
        </w:rPr>
      </w:pPr>
      <w:r w:rsidRPr="003207CF">
        <w:rPr>
          <w:sz w:val="22"/>
          <w:szCs w:val="22"/>
        </w:rPr>
        <w:t xml:space="preserve">Iris </w:t>
      </w:r>
      <w:r w:rsidR="00A73B65" w:rsidRPr="003207CF">
        <w:rPr>
          <w:sz w:val="22"/>
          <w:szCs w:val="22"/>
        </w:rPr>
        <w:t xml:space="preserve">may </w:t>
      </w:r>
      <w:r w:rsidR="003E7EBA">
        <w:rPr>
          <w:sz w:val="22"/>
          <w:szCs w:val="22"/>
        </w:rPr>
        <w:t xml:space="preserve">intend to </w:t>
      </w:r>
      <w:r w:rsidR="00405909" w:rsidRPr="003207CF">
        <w:rPr>
          <w:sz w:val="22"/>
          <w:szCs w:val="22"/>
        </w:rPr>
        <w:t xml:space="preserve">circulate the notes from her </w:t>
      </w:r>
      <w:r w:rsidRPr="003207CF">
        <w:rPr>
          <w:sz w:val="22"/>
          <w:szCs w:val="22"/>
        </w:rPr>
        <w:t>presentation</w:t>
      </w:r>
      <w:r w:rsidR="003E7EBA">
        <w:rPr>
          <w:sz w:val="22"/>
          <w:szCs w:val="22"/>
        </w:rPr>
        <w:t xml:space="preserve"> to the </w:t>
      </w:r>
      <w:proofErr w:type="gramStart"/>
      <w:r w:rsidR="003E7EBA">
        <w:rPr>
          <w:sz w:val="22"/>
          <w:szCs w:val="22"/>
        </w:rPr>
        <w:t>group</w:t>
      </w:r>
      <w:proofErr w:type="gramEnd"/>
      <w:r w:rsidRPr="003207CF">
        <w:rPr>
          <w:sz w:val="22"/>
          <w:szCs w:val="22"/>
        </w:rPr>
        <w:t xml:space="preserve"> so </w:t>
      </w:r>
      <w:r w:rsidR="00A73B65" w:rsidRPr="003207CF">
        <w:rPr>
          <w:sz w:val="22"/>
          <w:szCs w:val="22"/>
        </w:rPr>
        <w:t>this is a</w:t>
      </w:r>
      <w:r w:rsidRPr="003207CF">
        <w:rPr>
          <w:sz w:val="22"/>
          <w:szCs w:val="22"/>
        </w:rPr>
        <w:t xml:space="preserve"> </w:t>
      </w:r>
      <w:r w:rsidR="003207CF">
        <w:rPr>
          <w:sz w:val="22"/>
          <w:szCs w:val="22"/>
        </w:rPr>
        <w:t xml:space="preserve">brief </w:t>
      </w:r>
      <w:r w:rsidR="00A73B65" w:rsidRPr="003207CF">
        <w:rPr>
          <w:sz w:val="22"/>
          <w:szCs w:val="22"/>
        </w:rPr>
        <w:t>summary</w:t>
      </w:r>
      <w:r w:rsidRPr="003207CF">
        <w:rPr>
          <w:sz w:val="22"/>
          <w:szCs w:val="22"/>
        </w:rPr>
        <w:t xml:space="preserve">: </w:t>
      </w:r>
    </w:p>
    <w:p w14:paraId="0158B6E1" w14:textId="77777777" w:rsidR="003E7EBA" w:rsidRDefault="003E7EBA">
      <w:pPr>
        <w:rPr>
          <w:sz w:val="22"/>
          <w:szCs w:val="22"/>
        </w:rPr>
      </w:pPr>
    </w:p>
    <w:p w14:paraId="734E476B" w14:textId="1A1DB941" w:rsidR="00405909" w:rsidRPr="003207CF" w:rsidRDefault="00405909">
      <w:pPr>
        <w:rPr>
          <w:sz w:val="22"/>
          <w:szCs w:val="22"/>
        </w:rPr>
      </w:pPr>
      <w:r w:rsidRPr="003207CF">
        <w:rPr>
          <w:sz w:val="22"/>
          <w:szCs w:val="22"/>
        </w:rPr>
        <w:t xml:space="preserve">Iris spoke of a supervision with a therapist supervisee working for an independent fostering agency. </w:t>
      </w:r>
    </w:p>
    <w:p w14:paraId="281EE8D3" w14:textId="0EF32C60" w:rsidR="005043CE" w:rsidRPr="003207CF" w:rsidRDefault="00405909">
      <w:pPr>
        <w:rPr>
          <w:sz w:val="22"/>
          <w:szCs w:val="22"/>
        </w:rPr>
      </w:pPr>
      <w:r w:rsidRPr="003207CF">
        <w:rPr>
          <w:sz w:val="22"/>
          <w:szCs w:val="22"/>
        </w:rPr>
        <w:t>The supervisee</w:t>
      </w:r>
      <w:r w:rsidR="003207CF">
        <w:rPr>
          <w:sz w:val="22"/>
          <w:szCs w:val="22"/>
        </w:rPr>
        <w:t>’</w:t>
      </w:r>
      <w:r w:rsidRPr="003207CF">
        <w:rPr>
          <w:sz w:val="22"/>
          <w:szCs w:val="22"/>
        </w:rPr>
        <w:t xml:space="preserve">s existing role is to work with individual children, engage with the agency and support the </w:t>
      </w:r>
      <w:proofErr w:type="spellStart"/>
      <w:r w:rsidRPr="003207CF">
        <w:rPr>
          <w:sz w:val="22"/>
          <w:szCs w:val="22"/>
        </w:rPr>
        <w:t>carers</w:t>
      </w:r>
      <w:proofErr w:type="spellEnd"/>
      <w:r w:rsidRPr="003207CF">
        <w:rPr>
          <w:sz w:val="22"/>
          <w:szCs w:val="22"/>
        </w:rPr>
        <w:t xml:space="preserve">. Under lockdown the </w:t>
      </w:r>
      <w:r w:rsidR="003207CF">
        <w:rPr>
          <w:sz w:val="22"/>
          <w:szCs w:val="22"/>
        </w:rPr>
        <w:t xml:space="preserve">supervisee </w:t>
      </w:r>
      <w:r w:rsidRPr="003207CF">
        <w:rPr>
          <w:sz w:val="22"/>
          <w:szCs w:val="22"/>
        </w:rPr>
        <w:t>is experiencing pressure to extend the support to all three elements of her work</w:t>
      </w:r>
      <w:r w:rsidR="005043CE" w:rsidRPr="003207CF">
        <w:rPr>
          <w:sz w:val="22"/>
          <w:szCs w:val="22"/>
        </w:rPr>
        <w:t xml:space="preserve">. </w:t>
      </w:r>
      <w:r w:rsidRPr="003207CF">
        <w:rPr>
          <w:sz w:val="22"/>
          <w:szCs w:val="22"/>
        </w:rPr>
        <w:t xml:space="preserve">The links between agency, </w:t>
      </w:r>
      <w:proofErr w:type="spellStart"/>
      <w:r w:rsidRPr="003207CF">
        <w:rPr>
          <w:sz w:val="22"/>
          <w:szCs w:val="22"/>
        </w:rPr>
        <w:t>carer</w:t>
      </w:r>
      <w:proofErr w:type="spellEnd"/>
      <w:r w:rsidRPr="003207CF">
        <w:rPr>
          <w:sz w:val="22"/>
          <w:szCs w:val="22"/>
        </w:rPr>
        <w:t xml:space="preserve"> and child appear</w:t>
      </w:r>
      <w:r w:rsidR="003207CF">
        <w:rPr>
          <w:sz w:val="22"/>
          <w:szCs w:val="22"/>
        </w:rPr>
        <w:t xml:space="preserve"> to be</w:t>
      </w:r>
      <w:r w:rsidRPr="003207CF">
        <w:rPr>
          <w:sz w:val="22"/>
          <w:szCs w:val="22"/>
        </w:rPr>
        <w:t xml:space="preserve"> </w:t>
      </w:r>
      <w:r w:rsidR="005043CE" w:rsidRPr="003207CF">
        <w:rPr>
          <w:sz w:val="22"/>
          <w:szCs w:val="22"/>
        </w:rPr>
        <w:t xml:space="preserve">brittle and increasingly fragile. </w:t>
      </w:r>
      <w:r w:rsidR="001D7D9C" w:rsidRPr="003207CF">
        <w:rPr>
          <w:sz w:val="22"/>
          <w:szCs w:val="22"/>
        </w:rPr>
        <w:t>A</w:t>
      </w:r>
      <w:r w:rsidR="005043CE" w:rsidRPr="003207CF">
        <w:rPr>
          <w:sz w:val="22"/>
          <w:szCs w:val="22"/>
        </w:rPr>
        <w:t>fter years of placement without permanency</w:t>
      </w:r>
      <w:r w:rsidR="003207CF">
        <w:rPr>
          <w:sz w:val="22"/>
          <w:szCs w:val="22"/>
        </w:rPr>
        <w:t>,</w:t>
      </w:r>
      <w:r w:rsidR="005043CE" w:rsidRPr="003207CF">
        <w:rPr>
          <w:sz w:val="22"/>
          <w:szCs w:val="22"/>
        </w:rPr>
        <w:t xml:space="preserve"> there </w:t>
      </w:r>
      <w:r w:rsidR="003207CF">
        <w:rPr>
          <w:sz w:val="22"/>
          <w:szCs w:val="22"/>
        </w:rPr>
        <w:t>is now</w:t>
      </w:r>
      <w:r w:rsidR="005043CE" w:rsidRPr="003207CF">
        <w:rPr>
          <w:sz w:val="22"/>
          <w:szCs w:val="22"/>
        </w:rPr>
        <w:t xml:space="preserve"> </w:t>
      </w:r>
      <w:r w:rsidR="00EA3A74" w:rsidRPr="003207CF">
        <w:rPr>
          <w:sz w:val="22"/>
          <w:szCs w:val="22"/>
        </w:rPr>
        <w:t xml:space="preserve">a placement breakdown </w:t>
      </w:r>
      <w:r w:rsidR="005043CE" w:rsidRPr="003207CF">
        <w:rPr>
          <w:sz w:val="22"/>
          <w:szCs w:val="22"/>
        </w:rPr>
        <w:t xml:space="preserve">crisis triggered by </w:t>
      </w:r>
      <w:r w:rsidR="001D7D9C" w:rsidRPr="003207CF">
        <w:rPr>
          <w:sz w:val="22"/>
          <w:szCs w:val="22"/>
        </w:rPr>
        <w:t xml:space="preserve">breaking a </w:t>
      </w:r>
      <w:r w:rsidR="005043CE" w:rsidRPr="003207CF">
        <w:rPr>
          <w:sz w:val="22"/>
          <w:szCs w:val="22"/>
        </w:rPr>
        <w:t xml:space="preserve">lockdown </w:t>
      </w:r>
      <w:r w:rsidR="001D7D9C" w:rsidRPr="003207CF">
        <w:rPr>
          <w:sz w:val="22"/>
          <w:szCs w:val="22"/>
        </w:rPr>
        <w:t>rule</w:t>
      </w:r>
      <w:r w:rsidR="00A73B65" w:rsidRPr="003207CF">
        <w:rPr>
          <w:sz w:val="22"/>
          <w:szCs w:val="22"/>
        </w:rPr>
        <w:t>.</w:t>
      </w:r>
      <w:r w:rsidR="005043CE" w:rsidRPr="003207CF">
        <w:rPr>
          <w:sz w:val="22"/>
          <w:szCs w:val="22"/>
        </w:rPr>
        <w:t xml:space="preserve"> </w:t>
      </w:r>
      <w:r w:rsidR="00EA3A74" w:rsidRPr="003207CF">
        <w:rPr>
          <w:sz w:val="22"/>
          <w:szCs w:val="22"/>
        </w:rPr>
        <w:t>A</w:t>
      </w:r>
      <w:r w:rsidR="005043CE" w:rsidRPr="003207CF">
        <w:rPr>
          <w:sz w:val="22"/>
          <w:szCs w:val="22"/>
        </w:rPr>
        <w:t xml:space="preserve"> disruption meeting </w:t>
      </w:r>
      <w:r w:rsidR="003207CF">
        <w:rPr>
          <w:sz w:val="22"/>
          <w:szCs w:val="22"/>
        </w:rPr>
        <w:t>has been</w:t>
      </w:r>
      <w:r w:rsidR="00A73B65" w:rsidRPr="003207CF">
        <w:rPr>
          <w:sz w:val="22"/>
          <w:szCs w:val="22"/>
        </w:rPr>
        <w:t xml:space="preserve"> </w:t>
      </w:r>
      <w:r w:rsidR="005043CE" w:rsidRPr="003207CF">
        <w:rPr>
          <w:sz w:val="22"/>
          <w:szCs w:val="22"/>
        </w:rPr>
        <w:t xml:space="preserve">scheduled. </w:t>
      </w:r>
      <w:r w:rsidR="003207CF">
        <w:rPr>
          <w:sz w:val="22"/>
          <w:szCs w:val="22"/>
        </w:rPr>
        <w:t>Under these circumstances, t</w:t>
      </w:r>
      <w:r w:rsidR="005043CE" w:rsidRPr="003207CF">
        <w:rPr>
          <w:sz w:val="22"/>
          <w:szCs w:val="22"/>
        </w:rPr>
        <w:t xml:space="preserve">he </w:t>
      </w:r>
      <w:r w:rsidR="003E7EBA">
        <w:rPr>
          <w:sz w:val="22"/>
          <w:szCs w:val="22"/>
        </w:rPr>
        <w:t>supervisee has been</w:t>
      </w:r>
      <w:r w:rsidR="005043CE" w:rsidRPr="003207CF">
        <w:rPr>
          <w:sz w:val="22"/>
          <w:szCs w:val="22"/>
        </w:rPr>
        <w:t xml:space="preserve"> called </w:t>
      </w:r>
      <w:r w:rsidR="00A73B65" w:rsidRPr="003207CF">
        <w:rPr>
          <w:sz w:val="22"/>
          <w:szCs w:val="22"/>
        </w:rPr>
        <w:t>upon</w:t>
      </w:r>
      <w:r w:rsidR="001D7D9C" w:rsidRPr="003207CF">
        <w:rPr>
          <w:sz w:val="22"/>
          <w:szCs w:val="22"/>
        </w:rPr>
        <w:t xml:space="preserve"> to support the </w:t>
      </w:r>
      <w:proofErr w:type="spellStart"/>
      <w:r w:rsidR="001D7D9C" w:rsidRPr="003207CF">
        <w:rPr>
          <w:sz w:val="22"/>
          <w:szCs w:val="22"/>
        </w:rPr>
        <w:t>carer</w:t>
      </w:r>
      <w:proofErr w:type="spellEnd"/>
      <w:r w:rsidR="001D7D9C" w:rsidRPr="003207CF">
        <w:rPr>
          <w:sz w:val="22"/>
          <w:szCs w:val="22"/>
        </w:rPr>
        <w:t xml:space="preserve"> </w:t>
      </w:r>
      <w:r w:rsidR="00A73B65" w:rsidRPr="003207CF">
        <w:rPr>
          <w:sz w:val="22"/>
          <w:szCs w:val="22"/>
        </w:rPr>
        <w:t xml:space="preserve">more </w:t>
      </w:r>
      <w:r w:rsidR="001D7D9C" w:rsidRPr="003207CF">
        <w:rPr>
          <w:sz w:val="22"/>
          <w:szCs w:val="22"/>
        </w:rPr>
        <w:t xml:space="preserve">and </w:t>
      </w:r>
      <w:r w:rsidR="00A73B65" w:rsidRPr="003207CF">
        <w:rPr>
          <w:sz w:val="22"/>
          <w:szCs w:val="22"/>
        </w:rPr>
        <w:t xml:space="preserve">to </w:t>
      </w:r>
      <w:r w:rsidR="001D7D9C" w:rsidRPr="003207CF">
        <w:rPr>
          <w:sz w:val="22"/>
          <w:szCs w:val="22"/>
        </w:rPr>
        <w:t xml:space="preserve">attend the disruption meeting to which the </w:t>
      </w:r>
      <w:proofErr w:type="spellStart"/>
      <w:r w:rsidR="001D7D9C" w:rsidRPr="003207CF">
        <w:rPr>
          <w:sz w:val="22"/>
          <w:szCs w:val="22"/>
        </w:rPr>
        <w:t>carer</w:t>
      </w:r>
      <w:proofErr w:type="spellEnd"/>
      <w:r w:rsidR="001D7D9C" w:rsidRPr="003207CF">
        <w:rPr>
          <w:sz w:val="22"/>
          <w:szCs w:val="22"/>
        </w:rPr>
        <w:t xml:space="preserve"> would not be in attendance. Additionally, the impact of </w:t>
      </w:r>
      <w:r w:rsidR="00A73B65" w:rsidRPr="003207CF">
        <w:rPr>
          <w:sz w:val="22"/>
          <w:szCs w:val="22"/>
        </w:rPr>
        <w:t xml:space="preserve">escalating conflict between child and </w:t>
      </w:r>
      <w:proofErr w:type="spellStart"/>
      <w:r w:rsidR="00A73B65" w:rsidRPr="003207CF">
        <w:rPr>
          <w:sz w:val="22"/>
          <w:szCs w:val="22"/>
        </w:rPr>
        <w:t>carer</w:t>
      </w:r>
      <w:proofErr w:type="spellEnd"/>
      <w:r w:rsidR="001D7D9C" w:rsidRPr="003207CF">
        <w:rPr>
          <w:sz w:val="22"/>
          <w:szCs w:val="22"/>
        </w:rPr>
        <w:t xml:space="preserve"> meant the </w:t>
      </w:r>
      <w:r w:rsidR="003E7EBA">
        <w:rPr>
          <w:sz w:val="22"/>
          <w:szCs w:val="22"/>
        </w:rPr>
        <w:t>supervisee</w:t>
      </w:r>
      <w:r w:rsidR="001D7D9C" w:rsidRPr="003207CF">
        <w:rPr>
          <w:sz w:val="22"/>
          <w:szCs w:val="22"/>
        </w:rPr>
        <w:t xml:space="preserve"> was also called </w:t>
      </w:r>
      <w:r w:rsidR="00A73B65" w:rsidRPr="003207CF">
        <w:rPr>
          <w:sz w:val="22"/>
          <w:szCs w:val="22"/>
        </w:rPr>
        <w:t>up</w:t>
      </w:r>
      <w:r w:rsidR="001D7D9C" w:rsidRPr="003207CF">
        <w:rPr>
          <w:sz w:val="22"/>
          <w:szCs w:val="22"/>
        </w:rPr>
        <w:t xml:space="preserve">on to regulate the young person through telephone consultation between scheduled sessions.   The </w:t>
      </w:r>
      <w:r w:rsidR="003E7EBA">
        <w:rPr>
          <w:sz w:val="22"/>
          <w:szCs w:val="22"/>
        </w:rPr>
        <w:t>supervisee</w:t>
      </w:r>
      <w:r w:rsidR="001D7D9C" w:rsidRPr="003207CF">
        <w:rPr>
          <w:sz w:val="22"/>
          <w:szCs w:val="22"/>
        </w:rPr>
        <w:t xml:space="preserve"> felt her role </w:t>
      </w:r>
      <w:r w:rsidR="003E7EBA">
        <w:rPr>
          <w:sz w:val="22"/>
          <w:szCs w:val="22"/>
        </w:rPr>
        <w:t xml:space="preserve">as therapist </w:t>
      </w:r>
      <w:r w:rsidR="001D7D9C" w:rsidRPr="003207CF">
        <w:rPr>
          <w:sz w:val="22"/>
          <w:szCs w:val="22"/>
        </w:rPr>
        <w:t>was stretched and the triangular task</w:t>
      </w:r>
      <w:r w:rsidR="00A73B65" w:rsidRPr="003207CF">
        <w:rPr>
          <w:sz w:val="22"/>
          <w:szCs w:val="22"/>
        </w:rPr>
        <w:t>s given to her</w:t>
      </w:r>
      <w:r w:rsidR="001D7D9C" w:rsidRPr="003207CF">
        <w:rPr>
          <w:sz w:val="22"/>
          <w:szCs w:val="22"/>
        </w:rPr>
        <w:t xml:space="preserve"> raised difficulties </w:t>
      </w:r>
      <w:r w:rsidR="001848A3" w:rsidRPr="003207CF">
        <w:rPr>
          <w:sz w:val="22"/>
          <w:szCs w:val="22"/>
        </w:rPr>
        <w:t xml:space="preserve">that </w:t>
      </w:r>
      <w:r w:rsidR="001D7D9C" w:rsidRPr="003207CF">
        <w:rPr>
          <w:sz w:val="22"/>
          <w:szCs w:val="22"/>
        </w:rPr>
        <w:t>she brought to supervision.</w:t>
      </w:r>
    </w:p>
    <w:p w14:paraId="49B54874" w14:textId="74B92420" w:rsidR="005043CE" w:rsidRPr="003207CF" w:rsidRDefault="005043CE">
      <w:pPr>
        <w:rPr>
          <w:sz w:val="22"/>
          <w:szCs w:val="22"/>
        </w:rPr>
      </w:pPr>
    </w:p>
    <w:p w14:paraId="18E4917E" w14:textId="43291B82" w:rsidR="00753B08" w:rsidRPr="003207CF" w:rsidRDefault="00CF2C7C">
      <w:pPr>
        <w:rPr>
          <w:sz w:val="22"/>
          <w:szCs w:val="22"/>
        </w:rPr>
      </w:pPr>
      <w:r w:rsidRPr="003207CF">
        <w:rPr>
          <w:sz w:val="22"/>
          <w:szCs w:val="22"/>
        </w:rPr>
        <w:t>Iris, as</w:t>
      </w:r>
      <w:r w:rsidR="001D7D9C" w:rsidRPr="003207CF">
        <w:rPr>
          <w:sz w:val="22"/>
          <w:szCs w:val="22"/>
        </w:rPr>
        <w:t xml:space="preserve"> supervisor</w:t>
      </w:r>
      <w:r w:rsidRPr="003207CF">
        <w:rPr>
          <w:sz w:val="22"/>
          <w:szCs w:val="22"/>
        </w:rPr>
        <w:t>,</w:t>
      </w:r>
      <w:r w:rsidR="001D7D9C" w:rsidRPr="003207CF">
        <w:rPr>
          <w:sz w:val="22"/>
          <w:szCs w:val="22"/>
        </w:rPr>
        <w:t xml:space="preserve"> in talking about this </w:t>
      </w:r>
      <w:r w:rsidR="003E7EBA">
        <w:rPr>
          <w:sz w:val="22"/>
          <w:szCs w:val="22"/>
        </w:rPr>
        <w:t>supervision session,</w:t>
      </w:r>
      <w:r w:rsidR="001D7D9C" w:rsidRPr="003207CF">
        <w:rPr>
          <w:sz w:val="22"/>
          <w:szCs w:val="22"/>
        </w:rPr>
        <w:t xml:space="preserve"> </w:t>
      </w:r>
      <w:r w:rsidR="00753B08" w:rsidRPr="003207CF">
        <w:rPr>
          <w:sz w:val="22"/>
          <w:szCs w:val="22"/>
        </w:rPr>
        <w:t xml:space="preserve">raised questions regarding the role of the </w:t>
      </w:r>
      <w:r w:rsidR="00405909" w:rsidRPr="003207CF">
        <w:rPr>
          <w:sz w:val="22"/>
          <w:szCs w:val="22"/>
        </w:rPr>
        <w:t>supervisor</w:t>
      </w:r>
      <w:r w:rsidRPr="003207CF">
        <w:rPr>
          <w:sz w:val="22"/>
          <w:szCs w:val="22"/>
        </w:rPr>
        <w:t xml:space="preserve">, </w:t>
      </w:r>
      <w:r w:rsidR="00753B08" w:rsidRPr="003207CF">
        <w:rPr>
          <w:sz w:val="22"/>
          <w:szCs w:val="22"/>
        </w:rPr>
        <w:t xml:space="preserve">clearer before and </w:t>
      </w:r>
      <w:r w:rsidR="00405909" w:rsidRPr="003207CF">
        <w:rPr>
          <w:sz w:val="22"/>
          <w:szCs w:val="22"/>
        </w:rPr>
        <w:t xml:space="preserve">now changed for </w:t>
      </w:r>
      <w:r w:rsidR="003E7EBA">
        <w:rPr>
          <w:sz w:val="22"/>
          <w:szCs w:val="22"/>
        </w:rPr>
        <w:t>her</w:t>
      </w:r>
      <w:r w:rsidR="00405909" w:rsidRPr="003207CF">
        <w:rPr>
          <w:sz w:val="22"/>
          <w:szCs w:val="22"/>
        </w:rPr>
        <w:t xml:space="preserve"> and </w:t>
      </w:r>
      <w:r w:rsidR="003E7EBA">
        <w:rPr>
          <w:sz w:val="22"/>
          <w:szCs w:val="22"/>
        </w:rPr>
        <w:t xml:space="preserve">the </w:t>
      </w:r>
      <w:r w:rsidR="00405909" w:rsidRPr="003207CF">
        <w:rPr>
          <w:sz w:val="22"/>
          <w:szCs w:val="22"/>
        </w:rPr>
        <w:t>supervisee</w:t>
      </w:r>
      <w:r w:rsidR="00B772DD" w:rsidRPr="003207CF">
        <w:rPr>
          <w:sz w:val="22"/>
          <w:szCs w:val="22"/>
        </w:rPr>
        <w:t xml:space="preserve"> during this time</w:t>
      </w:r>
      <w:r w:rsidR="00405909" w:rsidRPr="003207CF">
        <w:rPr>
          <w:sz w:val="22"/>
          <w:szCs w:val="22"/>
        </w:rPr>
        <w:t>.</w:t>
      </w:r>
    </w:p>
    <w:p w14:paraId="3E709CC0" w14:textId="5469F52A" w:rsidR="00B772DD" w:rsidRPr="003207CF" w:rsidRDefault="00B772DD">
      <w:pPr>
        <w:rPr>
          <w:sz w:val="22"/>
          <w:szCs w:val="22"/>
        </w:rPr>
      </w:pPr>
      <w:r w:rsidRPr="003207CF">
        <w:rPr>
          <w:sz w:val="22"/>
          <w:szCs w:val="22"/>
        </w:rPr>
        <w:t>Now the supervisor may be incline</w:t>
      </w:r>
      <w:r w:rsidR="001848A3" w:rsidRPr="003207CF">
        <w:rPr>
          <w:sz w:val="22"/>
          <w:szCs w:val="22"/>
        </w:rPr>
        <w:t>d</w:t>
      </w:r>
      <w:r w:rsidRPr="003207CF">
        <w:rPr>
          <w:sz w:val="22"/>
          <w:szCs w:val="22"/>
        </w:rPr>
        <w:t xml:space="preserve"> to: </w:t>
      </w:r>
    </w:p>
    <w:p w14:paraId="344ECBFA" w14:textId="7045E00D" w:rsidR="00B772DD" w:rsidRPr="003207CF" w:rsidRDefault="00B772DD" w:rsidP="003207CF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003207CF">
        <w:rPr>
          <w:sz w:val="22"/>
          <w:szCs w:val="22"/>
        </w:rPr>
        <w:t>Check out how the person is</w:t>
      </w:r>
      <w:r w:rsidR="00CF2C7C" w:rsidRPr="003207CF">
        <w:rPr>
          <w:sz w:val="22"/>
          <w:szCs w:val="22"/>
        </w:rPr>
        <w:t xml:space="preserve"> in him/herself</w:t>
      </w:r>
    </w:p>
    <w:p w14:paraId="67187F05" w14:textId="1248C15C" w:rsidR="00B772DD" w:rsidRPr="003207CF" w:rsidRDefault="00B772DD" w:rsidP="003207CF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003207CF">
        <w:rPr>
          <w:sz w:val="22"/>
          <w:szCs w:val="22"/>
        </w:rPr>
        <w:t>Give advice more readily</w:t>
      </w:r>
    </w:p>
    <w:p w14:paraId="75D3D2CA" w14:textId="2D06725A" w:rsidR="00B772DD" w:rsidRPr="003207CF" w:rsidRDefault="00B772DD" w:rsidP="003207CF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003207CF">
        <w:rPr>
          <w:sz w:val="22"/>
          <w:szCs w:val="22"/>
        </w:rPr>
        <w:t>Slip into a support role</w:t>
      </w:r>
    </w:p>
    <w:p w14:paraId="1C35235B" w14:textId="77777777" w:rsidR="00B772DD" w:rsidRPr="003207CF" w:rsidRDefault="00B772DD" w:rsidP="003207CF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003207CF">
        <w:rPr>
          <w:sz w:val="22"/>
          <w:szCs w:val="22"/>
        </w:rPr>
        <w:t>Offer humane parental input, advising rest to a tired and ill supervisee</w:t>
      </w:r>
    </w:p>
    <w:p w14:paraId="02C592B7" w14:textId="01481F6A" w:rsidR="00B772DD" w:rsidRPr="003207CF" w:rsidRDefault="00B772DD" w:rsidP="003207CF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003207CF">
        <w:rPr>
          <w:sz w:val="22"/>
          <w:szCs w:val="22"/>
        </w:rPr>
        <w:t>Share laughter in response to the supervisee’s disclosure- that the supervisee can feel like running away from the escalating difficult</w:t>
      </w:r>
      <w:r w:rsidR="0014504C" w:rsidRPr="003207CF">
        <w:rPr>
          <w:sz w:val="22"/>
          <w:szCs w:val="22"/>
        </w:rPr>
        <w:t>y</w:t>
      </w:r>
      <w:r w:rsidRPr="003207CF">
        <w:rPr>
          <w:sz w:val="22"/>
          <w:szCs w:val="22"/>
        </w:rPr>
        <w:t xml:space="preserve">, that they want to go home, see their children and share a family event. </w:t>
      </w:r>
    </w:p>
    <w:p w14:paraId="5DBFBB3B" w14:textId="77777777" w:rsidR="003E7EBA" w:rsidRDefault="00A73B65">
      <w:pPr>
        <w:rPr>
          <w:sz w:val="22"/>
          <w:szCs w:val="22"/>
        </w:rPr>
      </w:pPr>
      <w:r w:rsidRPr="003207CF">
        <w:rPr>
          <w:sz w:val="22"/>
          <w:szCs w:val="22"/>
        </w:rPr>
        <w:t>W</w:t>
      </w:r>
      <w:r w:rsidR="00B772DD" w:rsidRPr="003207CF">
        <w:rPr>
          <w:sz w:val="22"/>
          <w:szCs w:val="22"/>
        </w:rPr>
        <w:t xml:space="preserve">hile this </w:t>
      </w:r>
      <w:r w:rsidR="0014504C" w:rsidRPr="003207CF">
        <w:rPr>
          <w:sz w:val="22"/>
          <w:szCs w:val="22"/>
        </w:rPr>
        <w:t>modifies</w:t>
      </w:r>
      <w:r w:rsidR="00B772DD" w:rsidRPr="003207CF">
        <w:rPr>
          <w:sz w:val="22"/>
          <w:szCs w:val="22"/>
        </w:rPr>
        <w:t xml:space="preserve"> the supervis</w:t>
      </w:r>
      <w:r w:rsidR="0014504C" w:rsidRPr="003207CF">
        <w:rPr>
          <w:sz w:val="22"/>
          <w:szCs w:val="22"/>
        </w:rPr>
        <w:t>ory role</w:t>
      </w:r>
      <w:r w:rsidR="001848A3" w:rsidRPr="003207CF">
        <w:rPr>
          <w:sz w:val="22"/>
          <w:szCs w:val="22"/>
        </w:rPr>
        <w:t>,</w:t>
      </w:r>
      <w:r w:rsidR="00B772DD" w:rsidRPr="003207CF">
        <w:rPr>
          <w:sz w:val="22"/>
          <w:szCs w:val="22"/>
        </w:rPr>
        <w:t xml:space="preserve"> the work can still be done</w:t>
      </w:r>
      <w:r w:rsidRPr="003207CF">
        <w:rPr>
          <w:sz w:val="22"/>
          <w:szCs w:val="22"/>
        </w:rPr>
        <w:t xml:space="preserve"> but perhaps with more stress and then the added stress of managing the new technological means of communication.  </w:t>
      </w:r>
    </w:p>
    <w:p w14:paraId="5C665F01" w14:textId="38E22B68" w:rsidR="003E7EBA" w:rsidRDefault="00A73B65">
      <w:pPr>
        <w:rPr>
          <w:sz w:val="22"/>
          <w:szCs w:val="22"/>
        </w:rPr>
      </w:pPr>
      <w:r w:rsidRPr="003207CF">
        <w:rPr>
          <w:sz w:val="22"/>
          <w:szCs w:val="22"/>
        </w:rPr>
        <w:t>Even so, i</w:t>
      </w:r>
      <w:r w:rsidR="00B772DD" w:rsidRPr="003207CF">
        <w:rPr>
          <w:sz w:val="22"/>
          <w:szCs w:val="22"/>
        </w:rPr>
        <w:t xml:space="preserve">n </w:t>
      </w:r>
      <w:r w:rsidR="003E7EBA">
        <w:rPr>
          <w:sz w:val="22"/>
          <w:szCs w:val="22"/>
        </w:rPr>
        <w:t xml:space="preserve">the </w:t>
      </w:r>
      <w:r w:rsidR="00B772DD" w:rsidRPr="003207CF">
        <w:rPr>
          <w:sz w:val="22"/>
          <w:szCs w:val="22"/>
        </w:rPr>
        <w:t xml:space="preserve">supervision the child was kept </w:t>
      </w:r>
      <w:r w:rsidR="0014504C" w:rsidRPr="003207CF">
        <w:rPr>
          <w:sz w:val="22"/>
          <w:szCs w:val="22"/>
        </w:rPr>
        <w:t xml:space="preserve">firmly </w:t>
      </w:r>
      <w:r w:rsidR="00B772DD" w:rsidRPr="003207CF">
        <w:rPr>
          <w:sz w:val="22"/>
          <w:szCs w:val="22"/>
        </w:rPr>
        <w:t xml:space="preserve">at the center of thinking.  </w:t>
      </w:r>
    </w:p>
    <w:p w14:paraId="5BCE2173" w14:textId="6564859A" w:rsidR="003E7EBA" w:rsidRPr="003E7EBA" w:rsidRDefault="00B772DD" w:rsidP="003E7EBA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3E7EBA">
        <w:rPr>
          <w:sz w:val="22"/>
          <w:szCs w:val="22"/>
        </w:rPr>
        <w:t xml:space="preserve">It was possible to aid the supervisee think about communicating the voice of the child in the disruption meeting. </w:t>
      </w:r>
    </w:p>
    <w:p w14:paraId="4EC9A48B" w14:textId="77777777" w:rsidR="003E7EBA" w:rsidRPr="003E7EBA" w:rsidRDefault="00A73B65" w:rsidP="003E7EBA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3E7EBA">
        <w:rPr>
          <w:sz w:val="22"/>
          <w:szCs w:val="22"/>
        </w:rPr>
        <w:t>The supervisee was helped link experiences of her vulnerability in relation to th</w:t>
      </w:r>
      <w:r w:rsidR="0014504C" w:rsidRPr="003E7EBA">
        <w:rPr>
          <w:sz w:val="22"/>
          <w:szCs w:val="22"/>
        </w:rPr>
        <w:t>e</w:t>
      </w:r>
      <w:r w:rsidRPr="003E7EBA">
        <w:rPr>
          <w:sz w:val="22"/>
          <w:szCs w:val="22"/>
        </w:rPr>
        <w:t xml:space="preserve"> </w:t>
      </w:r>
      <w:r w:rsidR="0014504C" w:rsidRPr="003E7EBA">
        <w:rPr>
          <w:sz w:val="22"/>
          <w:szCs w:val="22"/>
        </w:rPr>
        <w:t xml:space="preserve">child, </w:t>
      </w:r>
      <w:proofErr w:type="spellStart"/>
      <w:r w:rsidR="0014504C" w:rsidRPr="003E7EBA">
        <w:rPr>
          <w:sz w:val="22"/>
          <w:szCs w:val="22"/>
        </w:rPr>
        <w:t>carer</w:t>
      </w:r>
      <w:proofErr w:type="spellEnd"/>
      <w:r w:rsidR="0014504C" w:rsidRPr="003E7EBA">
        <w:rPr>
          <w:sz w:val="22"/>
          <w:szCs w:val="22"/>
        </w:rPr>
        <w:t xml:space="preserve"> and agenc</w:t>
      </w:r>
      <w:r w:rsidR="003207CF" w:rsidRPr="003E7EBA">
        <w:rPr>
          <w:sz w:val="22"/>
          <w:szCs w:val="22"/>
        </w:rPr>
        <w:t>y</w:t>
      </w:r>
      <w:r w:rsidR="00CF2C7C" w:rsidRPr="003E7EBA">
        <w:rPr>
          <w:sz w:val="22"/>
          <w:szCs w:val="22"/>
        </w:rPr>
        <w:t>,</w:t>
      </w:r>
      <w:r w:rsidR="0014504C" w:rsidRPr="003E7EBA">
        <w:rPr>
          <w:sz w:val="22"/>
          <w:szCs w:val="22"/>
        </w:rPr>
        <w:t xml:space="preserve"> </w:t>
      </w:r>
      <w:r w:rsidRPr="003E7EBA">
        <w:rPr>
          <w:sz w:val="22"/>
          <w:szCs w:val="22"/>
        </w:rPr>
        <w:t>to an increased understanding of the child’s experience</w:t>
      </w:r>
      <w:r w:rsidR="00CF2C7C" w:rsidRPr="003E7EBA">
        <w:rPr>
          <w:sz w:val="22"/>
          <w:szCs w:val="22"/>
        </w:rPr>
        <w:t xml:space="preserve">.  </w:t>
      </w:r>
    </w:p>
    <w:p w14:paraId="0DDFFFC9" w14:textId="77777777" w:rsidR="003E7EBA" w:rsidRPr="003E7EBA" w:rsidRDefault="00CF2C7C" w:rsidP="003E7EBA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3E7EBA">
        <w:rPr>
          <w:sz w:val="22"/>
          <w:szCs w:val="22"/>
        </w:rPr>
        <w:lastRenderedPageBreak/>
        <w:t xml:space="preserve">The supervisee </w:t>
      </w:r>
      <w:r w:rsidR="00A73B65" w:rsidRPr="003E7EBA">
        <w:rPr>
          <w:sz w:val="22"/>
          <w:szCs w:val="22"/>
        </w:rPr>
        <w:t>was assisted prepare for helping th</w:t>
      </w:r>
      <w:r w:rsidRPr="003E7EBA">
        <w:rPr>
          <w:sz w:val="22"/>
          <w:szCs w:val="22"/>
        </w:rPr>
        <w:t>e</w:t>
      </w:r>
      <w:r w:rsidR="00A73B65" w:rsidRPr="003E7EBA">
        <w:rPr>
          <w:sz w:val="22"/>
          <w:szCs w:val="22"/>
        </w:rPr>
        <w:t xml:space="preserve"> child make endings, include an ending to the therapy</w:t>
      </w:r>
      <w:r w:rsidRPr="003E7EBA">
        <w:rPr>
          <w:sz w:val="22"/>
          <w:szCs w:val="22"/>
        </w:rPr>
        <w:t>,</w:t>
      </w:r>
      <w:r w:rsidR="00A73B65" w:rsidRPr="003E7EBA">
        <w:rPr>
          <w:sz w:val="22"/>
          <w:szCs w:val="22"/>
        </w:rPr>
        <w:t xml:space="preserve"> if she is to be moved out of placement and away.  </w:t>
      </w:r>
    </w:p>
    <w:p w14:paraId="03DCDE90" w14:textId="28BA4B1A" w:rsidR="00B772DD" w:rsidRPr="003207CF" w:rsidRDefault="00A73B65">
      <w:pPr>
        <w:rPr>
          <w:sz w:val="22"/>
          <w:szCs w:val="22"/>
        </w:rPr>
      </w:pPr>
      <w:r w:rsidRPr="003207CF">
        <w:rPr>
          <w:sz w:val="22"/>
          <w:szCs w:val="22"/>
        </w:rPr>
        <w:t xml:space="preserve">The supervisor </w:t>
      </w:r>
      <w:r w:rsidR="0014504C" w:rsidRPr="003207CF">
        <w:rPr>
          <w:sz w:val="22"/>
          <w:szCs w:val="22"/>
        </w:rPr>
        <w:t xml:space="preserve">also </w:t>
      </w:r>
      <w:r w:rsidRPr="003207CF">
        <w:rPr>
          <w:sz w:val="22"/>
          <w:szCs w:val="22"/>
        </w:rPr>
        <w:t xml:space="preserve">helped </w:t>
      </w:r>
      <w:r w:rsidR="0014504C" w:rsidRPr="003207CF">
        <w:rPr>
          <w:sz w:val="22"/>
          <w:szCs w:val="22"/>
        </w:rPr>
        <w:t xml:space="preserve">the supervisee </w:t>
      </w:r>
      <w:r w:rsidRPr="003207CF">
        <w:rPr>
          <w:sz w:val="22"/>
          <w:szCs w:val="22"/>
        </w:rPr>
        <w:t xml:space="preserve">consider </w:t>
      </w:r>
      <w:r w:rsidR="0014504C" w:rsidRPr="003207CF">
        <w:rPr>
          <w:sz w:val="22"/>
          <w:szCs w:val="22"/>
        </w:rPr>
        <w:t>when</w:t>
      </w:r>
      <w:r w:rsidR="00CF2C7C" w:rsidRPr="003207CF">
        <w:rPr>
          <w:sz w:val="22"/>
          <w:szCs w:val="22"/>
        </w:rPr>
        <w:t xml:space="preserve"> the need</w:t>
      </w:r>
      <w:r w:rsidR="0014504C" w:rsidRPr="003207CF">
        <w:rPr>
          <w:sz w:val="22"/>
          <w:szCs w:val="22"/>
        </w:rPr>
        <w:t xml:space="preserve"> to </w:t>
      </w:r>
      <w:r w:rsidRPr="003207CF">
        <w:rPr>
          <w:sz w:val="22"/>
          <w:szCs w:val="22"/>
        </w:rPr>
        <w:t>say no</w:t>
      </w:r>
      <w:r w:rsidR="00CF2C7C" w:rsidRPr="003207CF">
        <w:rPr>
          <w:sz w:val="22"/>
          <w:szCs w:val="22"/>
        </w:rPr>
        <w:t xml:space="preserve"> may arise</w:t>
      </w:r>
      <w:r w:rsidRPr="003207CF">
        <w:rPr>
          <w:sz w:val="22"/>
          <w:szCs w:val="22"/>
        </w:rPr>
        <w:t xml:space="preserve">.  </w:t>
      </w:r>
    </w:p>
    <w:p w14:paraId="05B8B3FD" w14:textId="19DD9EB2" w:rsidR="00EA3A74" w:rsidRPr="003207CF" w:rsidRDefault="00EA3A74">
      <w:pPr>
        <w:rPr>
          <w:sz w:val="22"/>
          <w:szCs w:val="22"/>
        </w:rPr>
      </w:pPr>
    </w:p>
    <w:p w14:paraId="02ABA0CF" w14:textId="574D46EE" w:rsidR="001848A3" w:rsidRPr="003207CF" w:rsidRDefault="001848A3">
      <w:pPr>
        <w:rPr>
          <w:sz w:val="22"/>
          <w:szCs w:val="22"/>
        </w:rPr>
      </w:pPr>
      <w:r w:rsidRPr="003207CF">
        <w:rPr>
          <w:sz w:val="22"/>
          <w:szCs w:val="22"/>
        </w:rPr>
        <w:t>We d</w:t>
      </w:r>
      <w:r w:rsidR="00EA3A74" w:rsidRPr="003207CF">
        <w:rPr>
          <w:sz w:val="22"/>
          <w:szCs w:val="22"/>
        </w:rPr>
        <w:t xml:space="preserve">iscussed the role of </w:t>
      </w:r>
      <w:r w:rsidRPr="003207CF">
        <w:rPr>
          <w:sz w:val="22"/>
          <w:szCs w:val="22"/>
        </w:rPr>
        <w:t>supervision</w:t>
      </w:r>
      <w:r w:rsidR="00EA3A74" w:rsidRPr="003207CF">
        <w:rPr>
          <w:sz w:val="22"/>
          <w:szCs w:val="22"/>
        </w:rPr>
        <w:t xml:space="preserve"> in the new situation.</w:t>
      </w:r>
      <w:r w:rsidRPr="003207CF">
        <w:rPr>
          <w:sz w:val="22"/>
          <w:szCs w:val="22"/>
        </w:rPr>
        <w:t xml:space="preserve"> We raised the following:</w:t>
      </w:r>
    </w:p>
    <w:p w14:paraId="03FE1FDB" w14:textId="77777777" w:rsidR="003207CF" w:rsidRDefault="003207CF" w:rsidP="003207CF">
      <w:pPr>
        <w:rPr>
          <w:sz w:val="22"/>
          <w:szCs w:val="22"/>
        </w:rPr>
      </w:pPr>
    </w:p>
    <w:p w14:paraId="4619CF7B" w14:textId="251104EF" w:rsidR="001848A3" w:rsidRPr="003E7EBA" w:rsidRDefault="001848A3" w:rsidP="003207CF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3E7EBA">
        <w:rPr>
          <w:sz w:val="22"/>
          <w:szCs w:val="22"/>
        </w:rPr>
        <w:t xml:space="preserve">A need and responsibility to note the state of the supervisee and to make sense of the supervisee and patient. What the supervisor did </w:t>
      </w:r>
      <w:r w:rsidR="00CF2C7C" w:rsidRPr="003E7EBA">
        <w:rPr>
          <w:sz w:val="22"/>
          <w:szCs w:val="22"/>
        </w:rPr>
        <w:t xml:space="preserve">initially </w:t>
      </w:r>
      <w:r w:rsidRPr="003E7EBA">
        <w:rPr>
          <w:sz w:val="22"/>
          <w:szCs w:val="22"/>
        </w:rPr>
        <w:t xml:space="preserve">was helpful as showed from what followed on from it. Often now </w:t>
      </w:r>
      <w:r w:rsidR="00CF2C7C" w:rsidRPr="003E7EBA">
        <w:rPr>
          <w:sz w:val="22"/>
          <w:szCs w:val="22"/>
        </w:rPr>
        <w:t>many of us</w:t>
      </w:r>
      <w:r w:rsidRPr="003E7EBA">
        <w:rPr>
          <w:sz w:val="22"/>
          <w:szCs w:val="22"/>
        </w:rPr>
        <w:t xml:space="preserve"> want to check in with the supervisee first and do so.</w:t>
      </w:r>
    </w:p>
    <w:p w14:paraId="4C52AED8" w14:textId="1A1A17A3" w:rsidR="001848A3" w:rsidRPr="003E7EBA" w:rsidRDefault="001848A3" w:rsidP="003E7EBA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3E7EBA">
        <w:rPr>
          <w:sz w:val="22"/>
          <w:szCs w:val="22"/>
        </w:rPr>
        <w:t xml:space="preserve">We are now managing situations with increasing </w:t>
      </w:r>
      <w:proofErr w:type="spellStart"/>
      <w:r w:rsidRPr="003E7EBA">
        <w:rPr>
          <w:sz w:val="22"/>
          <w:szCs w:val="22"/>
        </w:rPr>
        <w:t>faultlines</w:t>
      </w:r>
      <w:proofErr w:type="spellEnd"/>
      <w:r w:rsidRPr="003E7EBA">
        <w:rPr>
          <w:sz w:val="22"/>
          <w:szCs w:val="22"/>
        </w:rPr>
        <w:t xml:space="preserve">, holding together situations that are already fragile. </w:t>
      </w:r>
      <w:r w:rsidR="003207CF" w:rsidRPr="003E7EBA">
        <w:rPr>
          <w:sz w:val="22"/>
          <w:szCs w:val="22"/>
        </w:rPr>
        <w:t xml:space="preserve">How can one have a disruption meeting that focuses on the child’s needs without the </w:t>
      </w:r>
      <w:proofErr w:type="spellStart"/>
      <w:r w:rsidR="003207CF" w:rsidRPr="003E7EBA">
        <w:rPr>
          <w:sz w:val="22"/>
          <w:szCs w:val="22"/>
        </w:rPr>
        <w:t>carer</w:t>
      </w:r>
      <w:proofErr w:type="spellEnd"/>
      <w:r w:rsidR="003207CF" w:rsidRPr="003E7EBA">
        <w:rPr>
          <w:sz w:val="22"/>
          <w:szCs w:val="22"/>
        </w:rPr>
        <w:t xml:space="preserve"> involvement? </w:t>
      </w:r>
      <w:r w:rsidRPr="003E7EBA">
        <w:rPr>
          <w:sz w:val="22"/>
          <w:szCs w:val="22"/>
        </w:rPr>
        <w:t xml:space="preserve">To what extent and for how long have we all been managing </w:t>
      </w:r>
      <w:r w:rsidR="003207CF" w:rsidRPr="003E7EBA">
        <w:rPr>
          <w:sz w:val="22"/>
          <w:szCs w:val="22"/>
        </w:rPr>
        <w:t xml:space="preserve">the existing </w:t>
      </w:r>
      <w:r w:rsidRPr="003E7EBA">
        <w:rPr>
          <w:sz w:val="22"/>
          <w:szCs w:val="22"/>
        </w:rPr>
        <w:t>fragility?</w:t>
      </w:r>
      <w:r w:rsidR="003E7EBA">
        <w:rPr>
          <w:sz w:val="22"/>
          <w:szCs w:val="22"/>
        </w:rPr>
        <w:t xml:space="preserve"> </w:t>
      </w:r>
      <w:r w:rsidRPr="003E7EBA">
        <w:rPr>
          <w:sz w:val="22"/>
          <w:szCs w:val="22"/>
        </w:rPr>
        <w:t>Have there been things we may have needed to look at prior to the virus?</w:t>
      </w:r>
      <w:r w:rsidR="003207CF" w:rsidRPr="003E7EBA">
        <w:rPr>
          <w:sz w:val="22"/>
          <w:szCs w:val="22"/>
        </w:rPr>
        <w:t xml:space="preserve"> </w:t>
      </w:r>
    </w:p>
    <w:p w14:paraId="3928A796" w14:textId="5E187F5F" w:rsidR="00837178" w:rsidRPr="003E7EBA" w:rsidRDefault="001848A3" w:rsidP="003E7EBA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3E7EBA">
        <w:rPr>
          <w:sz w:val="22"/>
          <w:szCs w:val="22"/>
        </w:rPr>
        <w:t>Thinking about laughter within the supervision</w:t>
      </w:r>
      <w:r w:rsidR="003E7EBA">
        <w:rPr>
          <w:sz w:val="22"/>
          <w:szCs w:val="22"/>
        </w:rPr>
        <w:t>,</w:t>
      </w:r>
      <w:r w:rsidRPr="003E7EBA">
        <w:rPr>
          <w:sz w:val="22"/>
          <w:szCs w:val="22"/>
        </w:rPr>
        <w:t xml:space="preserve"> we considered the layers of containment and of managing anxiety, of holding the therapist so that the therapist can hold the child</w:t>
      </w:r>
      <w:r w:rsidR="00837178" w:rsidRPr="003E7EBA">
        <w:rPr>
          <w:sz w:val="22"/>
          <w:szCs w:val="22"/>
        </w:rPr>
        <w:t>, of our b</w:t>
      </w:r>
      <w:r w:rsidRPr="003E7EBA">
        <w:rPr>
          <w:sz w:val="22"/>
          <w:szCs w:val="22"/>
        </w:rPr>
        <w:t xml:space="preserve">eing able to think </w:t>
      </w:r>
      <w:r w:rsidR="00837178" w:rsidRPr="003E7EBA">
        <w:rPr>
          <w:sz w:val="22"/>
          <w:szCs w:val="22"/>
        </w:rPr>
        <w:t xml:space="preserve">together </w:t>
      </w:r>
      <w:r w:rsidRPr="003E7EBA">
        <w:rPr>
          <w:sz w:val="22"/>
          <w:szCs w:val="22"/>
        </w:rPr>
        <w:t xml:space="preserve">about what the child is transferring to the therapist that feels so difficult.   </w:t>
      </w:r>
    </w:p>
    <w:p w14:paraId="7E13CE7A" w14:textId="504CF566" w:rsidR="00CF2C7C" w:rsidRPr="003E7EBA" w:rsidRDefault="00837178" w:rsidP="003E7EBA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3E7EBA">
        <w:rPr>
          <w:sz w:val="22"/>
          <w:szCs w:val="22"/>
        </w:rPr>
        <w:t xml:space="preserve">The dropped computer made us think about falling and injury. What full hands we </w:t>
      </w:r>
      <w:proofErr w:type="gramStart"/>
      <w:r w:rsidRPr="003E7EBA">
        <w:rPr>
          <w:sz w:val="22"/>
          <w:szCs w:val="22"/>
        </w:rPr>
        <w:t>have</w:t>
      </w:r>
      <w:proofErr w:type="gramEnd"/>
      <w:r w:rsidRPr="003E7EBA">
        <w:rPr>
          <w:sz w:val="22"/>
          <w:szCs w:val="22"/>
        </w:rPr>
        <w:t xml:space="preserve"> and </w:t>
      </w:r>
      <w:r w:rsidR="003E7EBA">
        <w:rPr>
          <w:sz w:val="22"/>
          <w:szCs w:val="22"/>
        </w:rPr>
        <w:t xml:space="preserve">we can ask ourselves </w:t>
      </w:r>
      <w:r w:rsidR="00CF2C7C" w:rsidRPr="003E7EBA">
        <w:rPr>
          <w:sz w:val="22"/>
          <w:szCs w:val="22"/>
        </w:rPr>
        <w:t>how much</w:t>
      </w:r>
      <w:r w:rsidRPr="003E7EBA">
        <w:rPr>
          <w:sz w:val="22"/>
          <w:szCs w:val="22"/>
        </w:rPr>
        <w:t xml:space="preserve"> can </w:t>
      </w:r>
      <w:r w:rsidR="00CF2C7C" w:rsidRPr="003E7EBA">
        <w:rPr>
          <w:sz w:val="22"/>
          <w:szCs w:val="22"/>
        </w:rPr>
        <w:t xml:space="preserve">we </w:t>
      </w:r>
      <w:r w:rsidRPr="003E7EBA">
        <w:rPr>
          <w:sz w:val="22"/>
          <w:szCs w:val="22"/>
        </w:rPr>
        <w:t xml:space="preserve">hold?  </w:t>
      </w:r>
      <w:r w:rsidR="003E7EBA">
        <w:rPr>
          <w:sz w:val="22"/>
          <w:szCs w:val="22"/>
        </w:rPr>
        <w:t xml:space="preserve">With work </w:t>
      </w:r>
      <w:r w:rsidR="00CF2C7C" w:rsidRPr="003E7EBA">
        <w:rPr>
          <w:sz w:val="22"/>
          <w:szCs w:val="22"/>
        </w:rPr>
        <w:t xml:space="preserve">in the transference we may now </w:t>
      </w:r>
      <w:r w:rsidRPr="003E7EBA">
        <w:rPr>
          <w:sz w:val="22"/>
          <w:szCs w:val="22"/>
        </w:rPr>
        <w:t>ask what work is viable and for whom</w:t>
      </w:r>
      <w:r w:rsidR="00CF2C7C" w:rsidRPr="003E7EBA">
        <w:rPr>
          <w:sz w:val="22"/>
          <w:szCs w:val="22"/>
        </w:rPr>
        <w:t>,</w:t>
      </w:r>
      <w:r w:rsidR="00096170" w:rsidRPr="003E7EBA">
        <w:rPr>
          <w:sz w:val="22"/>
          <w:szCs w:val="22"/>
        </w:rPr>
        <w:t xml:space="preserve"> </w:t>
      </w:r>
      <w:r w:rsidR="003207CF" w:rsidRPr="003E7EBA">
        <w:rPr>
          <w:sz w:val="22"/>
          <w:szCs w:val="22"/>
        </w:rPr>
        <w:t>via</w:t>
      </w:r>
      <w:r w:rsidR="00096170" w:rsidRPr="003E7EBA">
        <w:rPr>
          <w:sz w:val="22"/>
          <w:szCs w:val="22"/>
        </w:rPr>
        <w:t xml:space="preserve"> computer</w:t>
      </w:r>
      <w:r w:rsidR="003207CF" w:rsidRPr="003E7EBA">
        <w:rPr>
          <w:sz w:val="22"/>
          <w:szCs w:val="22"/>
        </w:rPr>
        <w:t>-linked</w:t>
      </w:r>
      <w:r w:rsidR="00096170" w:rsidRPr="003E7EBA">
        <w:rPr>
          <w:sz w:val="22"/>
          <w:szCs w:val="22"/>
        </w:rPr>
        <w:t xml:space="preserve"> communication</w:t>
      </w:r>
      <w:r w:rsidRPr="003E7EBA">
        <w:rPr>
          <w:sz w:val="22"/>
          <w:szCs w:val="22"/>
        </w:rPr>
        <w:t xml:space="preserve">, </w:t>
      </w:r>
      <w:r w:rsidR="00CF2C7C" w:rsidRPr="003E7EBA">
        <w:rPr>
          <w:sz w:val="22"/>
          <w:szCs w:val="22"/>
        </w:rPr>
        <w:t xml:space="preserve">amidst </w:t>
      </w:r>
      <w:r w:rsidRPr="003E7EBA">
        <w:rPr>
          <w:sz w:val="22"/>
          <w:szCs w:val="22"/>
        </w:rPr>
        <w:t xml:space="preserve">existing clients, </w:t>
      </w:r>
      <w:r w:rsidR="00CF2C7C" w:rsidRPr="003E7EBA">
        <w:rPr>
          <w:sz w:val="22"/>
          <w:szCs w:val="22"/>
        </w:rPr>
        <w:t xml:space="preserve">and </w:t>
      </w:r>
      <w:r w:rsidRPr="003E7EBA">
        <w:rPr>
          <w:sz w:val="22"/>
          <w:szCs w:val="22"/>
        </w:rPr>
        <w:t xml:space="preserve">new </w:t>
      </w:r>
      <w:r w:rsidR="00CF2C7C" w:rsidRPr="003E7EBA">
        <w:rPr>
          <w:sz w:val="22"/>
          <w:szCs w:val="22"/>
        </w:rPr>
        <w:t xml:space="preserve">clients </w:t>
      </w:r>
      <w:r w:rsidRPr="003E7EBA">
        <w:rPr>
          <w:sz w:val="22"/>
          <w:szCs w:val="22"/>
        </w:rPr>
        <w:t xml:space="preserve">for assessment? </w:t>
      </w:r>
    </w:p>
    <w:p w14:paraId="37A13A4E" w14:textId="1C6B7048" w:rsidR="0073794A" w:rsidRPr="003E7EBA" w:rsidRDefault="00837178" w:rsidP="003E7EBA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3E7EBA">
        <w:rPr>
          <w:sz w:val="22"/>
          <w:szCs w:val="22"/>
        </w:rPr>
        <w:t>For some</w:t>
      </w:r>
      <w:r w:rsidR="00CF2C7C" w:rsidRPr="003E7EBA">
        <w:rPr>
          <w:sz w:val="22"/>
          <w:szCs w:val="22"/>
        </w:rPr>
        <w:t>,</w:t>
      </w:r>
      <w:r w:rsidRPr="003E7EBA">
        <w:rPr>
          <w:sz w:val="22"/>
          <w:szCs w:val="22"/>
        </w:rPr>
        <w:t xml:space="preserve"> returning to sessions in the therapy room is </w:t>
      </w:r>
      <w:r w:rsidR="00CF2C7C" w:rsidRPr="003E7EBA">
        <w:rPr>
          <w:sz w:val="22"/>
          <w:szCs w:val="22"/>
        </w:rPr>
        <w:t>being thought about in terms of needs and timing</w:t>
      </w:r>
      <w:r w:rsidRPr="003E7EBA">
        <w:rPr>
          <w:sz w:val="22"/>
          <w:szCs w:val="22"/>
        </w:rPr>
        <w:t>.</w:t>
      </w:r>
      <w:r w:rsidR="003207CF" w:rsidRPr="003E7EBA">
        <w:rPr>
          <w:sz w:val="22"/>
          <w:szCs w:val="22"/>
        </w:rPr>
        <w:t xml:space="preserve"> </w:t>
      </w:r>
      <w:r w:rsidR="003E7EBA">
        <w:rPr>
          <w:sz w:val="22"/>
          <w:szCs w:val="22"/>
        </w:rPr>
        <w:t xml:space="preserve"> </w:t>
      </w:r>
      <w:r w:rsidRPr="003E7EBA">
        <w:rPr>
          <w:sz w:val="22"/>
          <w:szCs w:val="22"/>
        </w:rPr>
        <w:t>BPC advises on safely resuming face to face work in the therapy room, and adult therapists may return</w:t>
      </w:r>
      <w:r w:rsidR="003E7EBA">
        <w:rPr>
          <w:sz w:val="22"/>
          <w:szCs w:val="22"/>
        </w:rPr>
        <w:t xml:space="preserve"> following guidance</w:t>
      </w:r>
      <w:r w:rsidR="00CF2C7C" w:rsidRPr="003E7EBA">
        <w:rPr>
          <w:sz w:val="22"/>
          <w:szCs w:val="22"/>
        </w:rPr>
        <w:t xml:space="preserve">. </w:t>
      </w:r>
      <w:r w:rsidRPr="003E7EBA">
        <w:rPr>
          <w:sz w:val="22"/>
          <w:szCs w:val="22"/>
        </w:rPr>
        <w:t xml:space="preserve"> </w:t>
      </w:r>
      <w:r w:rsidR="00CF2C7C" w:rsidRPr="003E7EBA">
        <w:rPr>
          <w:sz w:val="22"/>
          <w:szCs w:val="22"/>
        </w:rPr>
        <w:t>However</w:t>
      </w:r>
      <w:r w:rsidR="003207CF" w:rsidRPr="003E7EBA">
        <w:rPr>
          <w:sz w:val="22"/>
          <w:szCs w:val="22"/>
        </w:rPr>
        <w:t>,</w:t>
      </w:r>
      <w:r w:rsidR="00CF2C7C" w:rsidRPr="003E7EBA">
        <w:rPr>
          <w:sz w:val="22"/>
          <w:szCs w:val="22"/>
        </w:rPr>
        <w:t xml:space="preserve"> </w:t>
      </w:r>
      <w:r w:rsidRPr="003E7EBA">
        <w:rPr>
          <w:sz w:val="22"/>
          <w:szCs w:val="22"/>
        </w:rPr>
        <w:t xml:space="preserve">the complexities of work with children </w:t>
      </w:r>
      <w:r w:rsidR="00CF2C7C" w:rsidRPr="003E7EBA">
        <w:rPr>
          <w:sz w:val="22"/>
          <w:szCs w:val="22"/>
        </w:rPr>
        <w:t>make this return to a therapy room harder to bring to a firm conclusion</w:t>
      </w:r>
      <w:r w:rsidRPr="003E7EBA">
        <w:rPr>
          <w:sz w:val="22"/>
          <w:szCs w:val="22"/>
        </w:rPr>
        <w:t>.</w:t>
      </w:r>
      <w:r w:rsidR="00096170" w:rsidRPr="003E7EBA">
        <w:rPr>
          <w:sz w:val="22"/>
          <w:szCs w:val="22"/>
        </w:rPr>
        <w:t xml:space="preserve"> </w:t>
      </w:r>
      <w:r w:rsidR="003E7EBA">
        <w:rPr>
          <w:sz w:val="22"/>
          <w:szCs w:val="22"/>
        </w:rPr>
        <w:t xml:space="preserve"> </w:t>
      </w:r>
      <w:r w:rsidR="0073794A" w:rsidRPr="003E7EBA">
        <w:rPr>
          <w:sz w:val="22"/>
          <w:szCs w:val="22"/>
        </w:rPr>
        <w:t xml:space="preserve">We thought about older children who actively clash with the outside world and and break rules and younger children for whom it is so hard to implement </w:t>
      </w:r>
      <w:r w:rsidR="003E7EBA">
        <w:rPr>
          <w:sz w:val="22"/>
          <w:szCs w:val="22"/>
        </w:rPr>
        <w:t>physical distance rules</w:t>
      </w:r>
      <w:r w:rsidR="0073794A" w:rsidRPr="003E7EBA">
        <w:rPr>
          <w:sz w:val="22"/>
          <w:szCs w:val="22"/>
        </w:rPr>
        <w:t xml:space="preserve"> in the therapy room. </w:t>
      </w:r>
      <w:r w:rsidR="003E7EBA">
        <w:rPr>
          <w:sz w:val="22"/>
          <w:szCs w:val="22"/>
        </w:rPr>
        <w:t xml:space="preserve"> </w:t>
      </w:r>
      <w:r w:rsidR="0073794A" w:rsidRPr="003E7EBA">
        <w:rPr>
          <w:sz w:val="22"/>
          <w:szCs w:val="22"/>
        </w:rPr>
        <w:t xml:space="preserve">We </w:t>
      </w:r>
      <w:r w:rsidR="00096170" w:rsidRPr="003E7EBA">
        <w:rPr>
          <w:sz w:val="22"/>
          <w:szCs w:val="22"/>
        </w:rPr>
        <w:t xml:space="preserve">await the </w:t>
      </w:r>
      <w:proofErr w:type="spellStart"/>
      <w:r w:rsidR="00096170" w:rsidRPr="003E7EBA">
        <w:rPr>
          <w:sz w:val="22"/>
          <w:szCs w:val="22"/>
        </w:rPr>
        <w:t>Covid</w:t>
      </w:r>
      <w:proofErr w:type="spellEnd"/>
      <w:r w:rsidR="00096170" w:rsidRPr="003E7EBA">
        <w:rPr>
          <w:sz w:val="22"/>
          <w:szCs w:val="22"/>
        </w:rPr>
        <w:t xml:space="preserve"> 19 response team </w:t>
      </w:r>
      <w:r w:rsidR="00CF1D89">
        <w:rPr>
          <w:sz w:val="22"/>
          <w:szCs w:val="22"/>
        </w:rPr>
        <w:t>guidelines on</w:t>
      </w:r>
      <w:r w:rsidR="00096170" w:rsidRPr="003E7EBA">
        <w:rPr>
          <w:sz w:val="22"/>
          <w:szCs w:val="22"/>
        </w:rPr>
        <w:t xml:space="preserve"> how to proceed given the complexity. </w:t>
      </w:r>
    </w:p>
    <w:p w14:paraId="7BD7C5B4" w14:textId="3B0BD34C" w:rsidR="0073794A" w:rsidRPr="003E7EBA" w:rsidRDefault="00096170" w:rsidP="003E7EBA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3E7EBA">
        <w:rPr>
          <w:sz w:val="22"/>
          <w:szCs w:val="22"/>
        </w:rPr>
        <w:t>While we have been presented with an alternative means to continue our work</w:t>
      </w:r>
      <w:r w:rsidR="003207CF" w:rsidRPr="003E7EBA">
        <w:rPr>
          <w:sz w:val="22"/>
          <w:szCs w:val="22"/>
        </w:rPr>
        <w:t>,</w:t>
      </w:r>
      <w:r w:rsidRPr="003E7EBA">
        <w:rPr>
          <w:sz w:val="22"/>
          <w:szCs w:val="22"/>
        </w:rPr>
        <w:t xml:space="preserve"> this is not true for </w:t>
      </w:r>
      <w:r w:rsidR="00CF1D89">
        <w:rPr>
          <w:sz w:val="22"/>
          <w:szCs w:val="22"/>
        </w:rPr>
        <w:t>others including</w:t>
      </w:r>
      <w:r w:rsidRPr="003E7EBA">
        <w:rPr>
          <w:sz w:val="22"/>
          <w:szCs w:val="22"/>
        </w:rPr>
        <w:t xml:space="preserve"> those </w:t>
      </w:r>
      <w:r w:rsidR="00CF1D89">
        <w:rPr>
          <w:sz w:val="22"/>
          <w:szCs w:val="22"/>
        </w:rPr>
        <w:t xml:space="preserve">with </w:t>
      </w:r>
      <w:r w:rsidRPr="003E7EBA">
        <w:rPr>
          <w:sz w:val="22"/>
          <w:szCs w:val="22"/>
        </w:rPr>
        <w:t xml:space="preserve">whom we </w:t>
      </w:r>
      <w:r w:rsidR="0073794A" w:rsidRPr="003E7EBA">
        <w:rPr>
          <w:sz w:val="22"/>
          <w:szCs w:val="22"/>
        </w:rPr>
        <w:t>sometimes</w:t>
      </w:r>
      <w:r w:rsidRPr="003E7EBA">
        <w:rPr>
          <w:sz w:val="22"/>
          <w:szCs w:val="22"/>
        </w:rPr>
        <w:t xml:space="preserve"> work.  </w:t>
      </w:r>
      <w:r w:rsidR="0073794A" w:rsidRPr="003E7EBA">
        <w:rPr>
          <w:sz w:val="22"/>
          <w:szCs w:val="22"/>
        </w:rPr>
        <w:t>Foster</w:t>
      </w:r>
      <w:r w:rsidRPr="003E7EBA">
        <w:rPr>
          <w:sz w:val="22"/>
          <w:szCs w:val="22"/>
        </w:rPr>
        <w:t xml:space="preserve"> </w:t>
      </w:r>
      <w:proofErr w:type="spellStart"/>
      <w:r w:rsidRPr="003E7EBA">
        <w:rPr>
          <w:sz w:val="22"/>
          <w:szCs w:val="22"/>
        </w:rPr>
        <w:t>carers</w:t>
      </w:r>
      <w:proofErr w:type="spellEnd"/>
      <w:r w:rsidR="00CF2C7C" w:rsidRPr="003E7EBA">
        <w:rPr>
          <w:sz w:val="22"/>
          <w:szCs w:val="22"/>
        </w:rPr>
        <w:t>,</w:t>
      </w:r>
      <w:r w:rsidRPr="003E7EBA">
        <w:rPr>
          <w:sz w:val="22"/>
          <w:szCs w:val="22"/>
        </w:rPr>
        <w:t xml:space="preserve"> akin to </w:t>
      </w:r>
      <w:proofErr w:type="spellStart"/>
      <w:r w:rsidRPr="003E7EBA">
        <w:rPr>
          <w:sz w:val="22"/>
          <w:szCs w:val="22"/>
        </w:rPr>
        <w:t>carers</w:t>
      </w:r>
      <w:proofErr w:type="spellEnd"/>
      <w:r w:rsidRPr="003E7EBA">
        <w:rPr>
          <w:sz w:val="22"/>
          <w:szCs w:val="22"/>
        </w:rPr>
        <w:t xml:space="preserve"> in the community and </w:t>
      </w:r>
      <w:r w:rsidR="00CF2C7C" w:rsidRPr="003E7EBA">
        <w:rPr>
          <w:sz w:val="22"/>
          <w:szCs w:val="22"/>
        </w:rPr>
        <w:t xml:space="preserve">in </w:t>
      </w:r>
      <w:r w:rsidRPr="003E7EBA">
        <w:rPr>
          <w:sz w:val="22"/>
          <w:szCs w:val="22"/>
        </w:rPr>
        <w:t>care homes</w:t>
      </w:r>
      <w:r w:rsidR="00CF2C7C" w:rsidRPr="003E7EBA">
        <w:rPr>
          <w:sz w:val="22"/>
          <w:szCs w:val="22"/>
        </w:rPr>
        <w:t>,</w:t>
      </w:r>
      <w:r w:rsidRPr="003E7EBA">
        <w:rPr>
          <w:sz w:val="22"/>
          <w:szCs w:val="22"/>
        </w:rPr>
        <w:t xml:space="preserve"> </w:t>
      </w:r>
      <w:r w:rsidR="0073794A" w:rsidRPr="003E7EBA">
        <w:rPr>
          <w:sz w:val="22"/>
          <w:szCs w:val="22"/>
        </w:rPr>
        <w:t xml:space="preserve">are </w:t>
      </w:r>
      <w:r w:rsidRPr="003E7EBA">
        <w:rPr>
          <w:sz w:val="22"/>
          <w:szCs w:val="22"/>
        </w:rPr>
        <w:t xml:space="preserve">in </w:t>
      </w:r>
      <w:r w:rsidR="0073794A" w:rsidRPr="003E7EBA">
        <w:rPr>
          <w:sz w:val="22"/>
          <w:szCs w:val="22"/>
        </w:rPr>
        <w:t>daily</w:t>
      </w:r>
      <w:r w:rsidRPr="003E7EBA">
        <w:rPr>
          <w:sz w:val="22"/>
          <w:szCs w:val="22"/>
        </w:rPr>
        <w:t xml:space="preserve"> close proximity </w:t>
      </w:r>
      <w:r w:rsidR="00CF2C7C" w:rsidRPr="003E7EBA">
        <w:rPr>
          <w:sz w:val="22"/>
          <w:szCs w:val="22"/>
        </w:rPr>
        <w:t xml:space="preserve">with </w:t>
      </w:r>
      <w:r w:rsidRPr="003E7EBA">
        <w:rPr>
          <w:sz w:val="22"/>
          <w:szCs w:val="22"/>
        </w:rPr>
        <w:t xml:space="preserve">those </w:t>
      </w:r>
      <w:r w:rsidR="00CF1D89" w:rsidRPr="003E7EBA">
        <w:rPr>
          <w:sz w:val="22"/>
          <w:szCs w:val="22"/>
        </w:rPr>
        <w:t>for</w:t>
      </w:r>
      <w:r w:rsidR="00CF1D89">
        <w:rPr>
          <w:sz w:val="22"/>
          <w:szCs w:val="22"/>
        </w:rPr>
        <w:t xml:space="preserve"> whom </w:t>
      </w:r>
      <w:r w:rsidRPr="003E7EBA">
        <w:rPr>
          <w:sz w:val="22"/>
          <w:szCs w:val="22"/>
        </w:rPr>
        <w:t xml:space="preserve">they care. Foster </w:t>
      </w:r>
      <w:proofErr w:type="spellStart"/>
      <w:r w:rsidRPr="003E7EBA">
        <w:rPr>
          <w:sz w:val="22"/>
          <w:szCs w:val="22"/>
        </w:rPr>
        <w:t>carer</w:t>
      </w:r>
      <w:proofErr w:type="spellEnd"/>
      <w:r w:rsidRPr="003E7EBA">
        <w:rPr>
          <w:sz w:val="22"/>
          <w:szCs w:val="22"/>
        </w:rPr>
        <w:t xml:space="preserve"> work is conducted in their homes</w:t>
      </w:r>
      <w:r w:rsidR="00CF1D89">
        <w:rPr>
          <w:sz w:val="22"/>
          <w:szCs w:val="22"/>
        </w:rPr>
        <w:t xml:space="preserve"> within their family lives </w:t>
      </w:r>
      <w:r w:rsidRPr="003E7EBA">
        <w:rPr>
          <w:sz w:val="22"/>
          <w:szCs w:val="22"/>
        </w:rPr>
        <w:t xml:space="preserve">and we are not clear that the strain they </w:t>
      </w:r>
      <w:r w:rsidR="003207CF" w:rsidRPr="003E7EBA">
        <w:rPr>
          <w:sz w:val="22"/>
          <w:szCs w:val="22"/>
        </w:rPr>
        <w:t xml:space="preserve">may </w:t>
      </w:r>
      <w:r w:rsidRPr="003E7EBA">
        <w:rPr>
          <w:sz w:val="22"/>
          <w:szCs w:val="22"/>
        </w:rPr>
        <w:t xml:space="preserve">experience </w:t>
      </w:r>
      <w:r w:rsidR="003207CF" w:rsidRPr="003E7EBA">
        <w:rPr>
          <w:sz w:val="22"/>
          <w:szCs w:val="22"/>
        </w:rPr>
        <w:t xml:space="preserve">as </w:t>
      </w:r>
      <w:proofErr w:type="spellStart"/>
      <w:r w:rsidR="003207CF" w:rsidRPr="003E7EBA">
        <w:rPr>
          <w:sz w:val="22"/>
          <w:szCs w:val="22"/>
        </w:rPr>
        <w:t>carers</w:t>
      </w:r>
      <w:proofErr w:type="spellEnd"/>
      <w:r w:rsidR="003207CF" w:rsidRPr="003E7EBA">
        <w:rPr>
          <w:sz w:val="22"/>
          <w:szCs w:val="22"/>
        </w:rPr>
        <w:t xml:space="preserve"> for children </w:t>
      </w:r>
      <w:r w:rsidR="00CF1D89">
        <w:rPr>
          <w:sz w:val="22"/>
          <w:szCs w:val="22"/>
        </w:rPr>
        <w:t xml:space="preserve">in care </w:t>
      </w:r>
      <w:r w:rsidRPr="003E7EBA">
        <w:rPr>
          <w:sz w:val="22"/>
          <w:szCs w:val="22"/>
        </w:rPr>
        <w:t xml:space="preserve">is </w:t>
      </w:r>
      <w:r w:rsidR="0073794A" w:rsidRPr="003E7EBA">
        <w:rPr>
          <w:sz w:val="22"/>
          <w:szCs w:val="22"/>
        </w:rPr>
        <w:t xml:space="preserve">as yet </w:t>
      </w:r>
      <w:r w:rsidRPr="003E7EBA">
        <w:rPr>
          <w:sz w:val="22"/>
          <w:szCs w:val="22"/>
        </w:rPr>
        <w:t>adequately held in mind in the network</w:t>
      </w:r>
      <w:r w:rsidR="0073794A" w:rsidRPr="003E7EBA">
        <w:rPr>
          <w:sz w:val="22"/>
          <w:szCs w:val="22"/>
        </w:rPr>
        <w:t>s of support</w:t>
      </w:r>
      <w:r w:rsidRPr="003E7EBA">
        <w:rPr>
          <w:sz w:val="22"/>
          <w:szCs w:val="22"/>
        </w:rPr>
        <w:t>.</w:t>
      </w:r>
    </w:p>
    <w:p w14:paraId="53DB4341" w14:textId="77777777" w:rsidR="00CF2C7C" w:rsidRPr="003207CF" w:rsidRDefault="00CF2C7C">
      <w:pPr>
        <w:rPr>
          <w:sz w:val="22"/>
          <w:szCs w:val="22"/>
        </w:rPr>
      </w:pPr>
    </w:p>
    <w:p w14:paraId="57F6F2F4" w14:textId="000A5830" w:rsidR="0073794A" w:rsidRPr="003207CF" w:rsidRDefault="0073794A">
      <w:pPr>
        <w:rPr>
          <w:sz w:val="22"/>
          <w:szCs w:val="22"/>
        </w:rPr>
      </w:pPr>
      <w:r w:rsidRPr="003207CF">
        <w:rPr>
          <w:sz w:val="22"/>
          <w:szCs w:val="22"/>
        </w:rPr>
        <w:t xml:space="preserve">Elena attended the BACP conference and offered to forward material from the conference that is </w:t>
      </w:r>
      <w:r w:rsidR="00CF2C7C" w:rsidRPr="003207CF">
        <w:rPr>
          <w:sz w:val="22"/>
          <w:szCs w:val="22"/>
        </w:rPr>
        <w:t xml:space="preserve">most </w:t>
      </w:r>
      <w:r w:rsidRPr="003207CF">
        <w:rPr>
          <w:sz w:val="22"/>
          <w:szCs w:val="22"/>
        </w:rPr>
        <w:t xml:space="preserve">relevant to what we discussed today. </w:t>
      </w:r>
    </w:p>
    <w:p w14:paraId="6A2F29C3" w14:textId="278FDD5C" w:rsidR="0073794A" w:rsidRPr="003207CF" w:rsidRDefault="0073794A">
      <w:pPr>
        <w:rPr>
          <w:sz w:val="22"/>
          <w:szCs w:val="22"/>
        </w:rPr>
      </w:pPr>
    </w:p>
    <w:p w14:paraId="552BD57C" w14:textId="27E5C78F" w:rsidR="0073794A" w:rsidRPr="003207CF" w:rsidRDefault="0073794A">
      <w:pPr>
        <w:rPr>
          <w:sz w:val="22"/>
          <w:szCs w:val="22"/>
        </w:rPr>
      </w:pPr>
      <w:r w:rsidRPr="003207CF">
        <w:rPr>
          <w:sz w:val="22"/>
          <w:szCs w:val="22"/>
        </w:rPr>
        <w:t xml:space="preserve">We thanked Iris and the group for today’s input.  Marie has offered to present next week. </w:t>
      </w:r>
    </w:p>
    <w:p w14:paraId="3525938A" w14:textId="7D99ED65" w:rsidR="00CF2C7C" w:rsidRPr="003207CF" w:rsidRDefault="00CF2C7C">
      <w:pPr>
        <w:rPr>
          <w:sz w:val="22"/>
          <w:szCs w:val="22"/>
        </w:rPr>
      </w:pPr>
    </w:p>
    <w:p w14:paraId="15353AD9" w14:textId="27424805" w:rsidR="00CF2C7C" w:rsidRPr="003207CF" w:rsidRDefault="00CF2C7C">
      <w:pPr>
        <w:rPr>
          <w:sz w:val="22"/>
          <w:szCs w:val="22"/>
        </w:rPr>
      </w:pPr>
      <w:r w:rsidRPr="003207CF">
        <w:rPr>
          <w:sz w:val="22"/>
          <w:szCs w:val="22"/>
        </w:rPr>
        <w:t xml:space="preserve">SR </w:t>
      </w:r>
      <w:r w:rsidR="003207CF" w:rsidRPr="003207CF">
        <w:rPr>
          <w:sz w:val="22"/>
          <w:szCs w:val="22"/>
        </w:rPr>
        <w:t>24/05/20</w:t>
      </w:r>
    </w:p>
    <w:p w14:paraId="2B998D2E" w14:textId="44F4BBDC" w:rsidR="00096170" w:rsidRPr="003207CF" w:rsidRDefault="00096170">
      <w:pPr>
        <w:rPr>
          <w:sz w:val="22"/>
          <w:szCs w:val="22"/>
        </w:rPr>
      </w:pPr>
      <w:r w:rsidRPr="003207CF">
        <w:rPr>
          <w:sz w:val="22"/>
          <w:szCs w:val="22"/>
        </w:rPr>
        <w:t xml:space="preserve">  </w:t>
      </w:r>
    </w:p>
    <w:p w14:paraId="53A835D3" w14:textId="2C51C260" w:rsidR="00837178" w:rsidRPr="003207CF" w:rsidRDefault="00837178">
      <w:pPr>
        <w:rPr>
          <w:sz w:val="22"/>
          <w:szCs w:val="22"/>
        </w:rPr>
      </w:pPr>
    </w:p>
    <w:p w14:paraId="65AA2E7E" w14:textId="310CBC99" w:rsidR="00837178" w:rsidRPr="003207CF" w:rsidRDefault="00837178">
      <w:pPr>
        <w:rPr>
          <w:sz w:val="22"/>
          <w:szCs w:val="22"/>
        </w:rPr>
      </w:pPr>
    </w:p>
    <w:p w14:paraId="079E7354" w14:textId="23819F22" w:rsidR="00EA3A74" w:rsidRPr="003207CF" w:rsidRDefault="001848A3">
      <w:pPr>
        <w:rPr>
          <w:sz w:val="22"/>
          <w:szCs w:val="22"/>
        </w:rPr>
      </w:pPr>
      <w:r w:rsidRPr="003207CF">
        <w:rPr>
          <w:sz w:val="22"/>
          <w:szCs w:val="22"/>
        </w:rPr>
        <w:t xml:space="preserve"> </w:t>
      </w:r>
    </w:p>
    <w:p w14:paraId="0EF3B114" w14:textId="2359BABF" w:rsidR="00B772DD" w:rsidRPr="003207CF" w:rsidRDefault="00B772DD">
      <w:pPr>
        <w:rPr>
          <w:sz w:val="22"/>
          <w:szCs w:val="22"/>
        </w:rPr>
      </w:pPr>
      <w:r w:rsidRPr="003207CF">
        <w:rPr>
          <w:sz w:val="22"/>
          <w:szCs w:val="22"/>
        </w:rPr>
        <w:t xml:space="preserve"> </w:t>
      </w:r>
    </w:p>
    <w:p w14:paraId="383BCB86" w14:textId="77777777" w:rsidR="001D7D9C" w:rsidRPr="003207CF" w:rsidRDefault="001D7D9C">
      <w:pPr>
        <w:rPr>
          <w:sz w:val="22"/>
          <w:szCs w:val="22"/>
        </w:rPr>
      </w:pPr>
    </w:p>
    <w:p w14:paraId="34D1BDD6" w14:textId="77777777" w:rsidR="003207CF" w:rsidRPr="003207CF" w:rsidRDefault="003207CF">
      <w:pPr>
        <w:rPr>
          <w:sz w:val="22"/>
          <w:szCs w:val="22"/>
        </w:rPr>
      </w:pPr>
    </w:p>
    <w:sectPr w:rsidR="003207CF" w:rsidRPr="003207CF">
      <w:footerReference w:type="even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2C43C9" w14:textId="77777777" w:rsidR="008C1C6A" w:rsidRDefault="008C1C6A" w:rsidP="003E7EBA">
      <w:r>
        <w:separator/>
      </w:r>
    </w:p>
  </w:endnote>
  <w:endnote w:type="continuationSeparator" w:id="0">
    <w:p w14:paraId="63C29AC9" w14:textId="77777777" w:rsidR="008C1C6A" w:rsidRDefault="008C1C6A" w:rsidP="003E7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210217216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34E500D" w14:textId="1FC99EC6" w:rsidR="003E7EBA" w:rsidRDefault="003E7EBA" w:rsidP="00FC4860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EE5071A" w14:textId="77777777" w:rsidR="003E7EBA" w:rsidRDefault="003E7EBA" w:rsidP="003E7EB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142371689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5360F15" w14:textId="74F2ECDA" w:rsidR="003E7EBA" w:rsidRDefault="003E7EBA" w:rsidP="00FC4860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74B314E8" w14:textId="77777777" w:rsidR="003E7EBA" w:rsidRDefault="003E7EBA" w:rsidP="003E7EB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864498" w14:textId="77777777" w:rsidR="008C1C6A" w:rsidRDefault="008C1C6A" w:rsidP="003E7EBA">
      <w:r>
        <w:separator/>
      </w:r>
    </w:p>
  </w:footnote>
  <w:footnote w:type="continuationSeparator" w:id="0">
    <w:p w14:paraId="35E7ADBA" w14:textId="77777777" w:rsidR="008C1C6A" w:rsidRDefault="008C1C6A" w:rsidP="003E7E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7F0D1A"/>
    <w:multiLevelType w:val="hybridMultilevel"/>
    <w:tmpl w:val="85D0F8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1A0E28"/>
    <w:multiLevelType w:val="hybridMultilevel"/>
    <w:tmpl w:val="AE6264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565DB2"/>
    <w:multiLevelType w:val="hybridMultilevel"/>
    <w:tmpl w:val="7624D5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457D39"/>
    <w:multiLevelType w:val="hybridMultilevel"/>
    <w:tmpl w:val="8E607B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B08"/>
    <w:rsid w:val="00096170"/>
    <w:rsid w:val="0014504C"/>
    <w:rsid w:val="001848A3"/>
    <w:rsid w:val="001D7D9C"/>
    <w:rsid w:val="003207CF"/>
    <w:rsid w:val="003E7EBA"/>
    <w:rsid w:val="00405909"/>
    <w:rsid w:val="005043CE"/>
    <w:rsid w:val="005C2B72"/>
    <w:rsid w:val="0073794A"/>
    <w:rsid w:val="00753B08"/>
    <w:rsid w:val="00837178"/>
    <w:rsid w:val="008C1C6A"/>
    <w:rsid w:val="00A73B65"/>
    <w:rsid w:val="00B772DD"/>
    <w:rsid w:val="00CD3183"/>
    <w:rsid w:val="00CF1D89"/>
    <w:rsid w:val="00CF2C7C"/>
    <w:rsid w:val="00EA3A74"/>
    <w:rsid w:val="00EC2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D218569"/>
  <w15:chartTrackingRefBased/>
  <w15:docId w15:val="{9A9832D7-648E-3C4E-9708-30880F93F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3B08"/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07CF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3E7E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7EBA"/>
    <w:rPr>
      <w:rFonts w:ascii="Times New Roman" w:eastAsia="Times New Roman" w:hAnsi="Times New Roman" w:cs="Times New Roman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3E7E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894</Words>
  <Characters>5100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Rosdarklin</dc:creator>
  <cp:keywords/>
  <dc:description/>
  <cp:lastModifiedBy>Sabina Rosdarklin</cp:lastModifiedBy>
  <cp:revision>2</cp:revision>
  <dcterms:created xsi:type="dcterms:W3CDTF">2020-05-24T13:40:00Z</dcterms:created>
  <dcterms:modified xsi:type="dcterms:W3CDTF">2020-05-24T13:40:00Z</dcterms:modified>
</cp:coreProperties>
</file>